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97" w:rsidRDefault="00C74E97" w:rsidP="00833207">
      <w:pPr>
        <w:widowControl/>
        <w:spacing w:line="660" w:lineRule="exact"/>
        <w:ind w:right="55"/>
        <w:jc w:val="center"/>
        <w:rPr>
          <w:rFonts w:eastAsia="方正小标宋简体"/>
          <w:sz w:val="44"/>
          <w:szCs w:val="44"/>
        </w:rPr>
      </w:pPr>
      <w:r w:rsidRPr="008338E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关于</w:t>
      </w:r>
      <w:r w:rsidR="0083320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转发</w:t>
      </w:r>
      <w:r w:rsidR="00833207" w:rsidRPr="0083320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《四川省人民政府口岸与物流办公室关于开展201</w:t>
      </w:r>
      <w:r w:rsidR="00833207" w:rsidRPr="00833207"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  <w:t>8</w:t>
      </w:r>
      <w:r w:rsidR="00833207" w:rsidRPr="00833207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年现代物流项目申报工作的通知》</w:t>
      </w:r>
      <w:r w:rsidRPr="008338E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通知</w:t>
      </w:r>
    </w:p>
    <w:p w:rsidR="00C74E97" w:rsidRPr="00387E6D" w:rsidRDefault="00C74E97" w:rsidP="00833207">
      <w:pPr>
        <w:spacing w:beforeLines="50" w:line="590" w:lineRule="exact"/>
        <w:rPr>
          <w:rFonts w:ascii="仿宋" w:eastAsia="仿宋" w:hAnsi="仿宋"/>
          <w:spacing w:val="6"/>
          <w:sz w:val="32"/>
          <w:szCs w:val="30"/>
        </w:rPr>
      </w:pPr>
      <w:r w:rsidRPr="00387E6D">
        <w:rPr>
          <w:rFonts w:ascii="仿宋" w:eastAsia="仿宋" w:hAnsi="仿宋" w:hint="eastAsia"/>
          <w:spacing w:val="6"/>
          <w:sz w:val="32"/>
          <w:szCs w:val="30"/>
        </w:rPr>
        <w:t>区内各相关企业：</w:t>
      </w:r>
    </w:p>
    <w:p w:rsidR="00C74E97" w:rsidRPr="00387E6D" w:rsidRDefault="00C74E97" w:rsidP="00C74E97">
      <w:pPr>
        <w:spacing w:line="59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387E6D">
        <w:rPr>
          <w:rFonts w:ascii="仿宋" w:eastAsia="仿宋" w:hAnsi="仿宋" w:hint="eastAsia"/>
          <w:sz w:val="32"/>
          <w:szCs w:val="30"/>
        </w:rPr>
        <w:t>为切实做好四川省201</w:t>
      </w:r>
      <w:r w:rsidRPr="00387E6D">
        <w:rPr>
          <w:rFonts w:ascii="仿宋" w:eastAsia="仿宋" w:hAnsi="仿宋"/>
          <w:sz w:val="32"/>
          <w:szCs w:val="30"/>
        </w:rPr>
        <w:t>8</w:t>
      </w:r>
      <w:r w:rsidRPr="00387E6D">
        <w:rPr>
          <w:rFonts w:ascii="仿宋" w:eastAsia="仿宋" w:hAnsi="仿宋" w:hint="eastAsia"/>
          <w:sz w:val="32"/>
          <w:szCs w:val="30"/>
        </w:rPr>
        <w:t>年</w:t>
      </w:r>
      <w:r w:rsidR="00FB5399">
        <w:rPr>
          <w:rFonts w:ascii="仿宋" w:eastAsia="仿宋" w:hAnsi="仿宋" w:hint="eastAsia"/>
          <w:sz w:val="32"/>
          <w:szCs w:val="30"/>
        </w:rPr>
        <w:t>现代</w:t>
      </w:r>
      <w:r w:rsidRPr="00387E6D">
        <w:rPr>
          <w:rFonts w:ascii="仿宋" w:eastAsia="仿宋" w:hAnsi="仿宋" w:hint="eastAsia"/>
          <w:sz w:val="32"/>
          <w:szCs w:val="30"/>
        </w:rPr>
        <w:t>物流项目的申报工作，现将《四川省人民政府口岸与物流办公室关于开展201</w:t>
      </w:r>
      <w:r w:rsidRPr="00387E6D">
        <w:rPr>
          <w:rFonts w:ascii="仿宋" w:eastAsia="仿宋" w:hAnsi="仿宋"/>
          <w:sz w:val="32"/>
          <w:szCs w:val="30"/>
        </w:rPr>
        <w:t>8</w:t>
      </w:r>
      <w:r w:rsidRPr="00387E6D">
        <w:rPr>
          <w:rFonts w:ascii="仿宋" w:eastAsia="仿宋" w:hAnsi="仿宋" w:hint="eastAsia"/>
          <w:sz w:val="32"/>
          <w:szCs w:val="30"/>
        </w:rPr>
        <w:t>年现代物流项目申报工作的通知》（川口物办函〔201</w:t>
      </w:r>
      <w:r w:rsidRPr="00387E6D">
        <w:rPr>
          <w:rFonts w:ascii="仿宋" w:eastAsia="仿宋" w:hAnsi="仿宋"/>
          <w:sz w:val="32"/>
          <w:szCs w:val="30"/>
        </w:rPr>
        <w:t>8</w:t>
      </w:r>
      <w:r w:rsidRPr="00387E6D">
        <w:rPr>
          <w:rFonts w:ascii="仿宋" w:eastAsia="仿宋" w:hAnsi="仿宋" w:hint="eastAsia"/>
          <w:sz w:val="32"/>
          <w:szCs w:val="30"/>
        </w:rPr>
        <w:t>〕11号）转发你们，并将相关要求通知如下</w:t>
      </w:r>
      <w:r w:rsidR="00920130">
        <w:rPr>
          <w:rFonts w:ascii="仿宋" w:eastAsia="仿宋" w:hAnsi="仿宋" w:hint="eastAsia"/>
          <w:sz w:val="32"/>
          <w:szCs w:val="30"/>
        </w:rPr>
        <w:t>：</w:t>
      </w:r>
    </w:p>
    <w:p w:rsidR="00C74E97" w:rsidRPr="00387E6D" w:rsidRDefault="00C74E97" w:rsidP="00C74E97">
      <w:pPr>
        <w:spacing w:line="59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387E6D">
        <w:rPr>
          <w:rFonts w:ascii="仿宋" w:eastAsia="仿宋" w:hAnsi="仿宋" w:hint="eastAsia"/>
          <w:sz w:val="32"/>
          <w:szCs w:val="30"/>
        </w:rPr>
        <w:t>一、请</w:t>
      </w:r>
      <w:r>
        <w:rPr>
          <w:rFonts w:ascii="仿宋" w:eastAsia="仿宋" w:hAnsi="仿宋" w:hint="eastAsia"/>
          <w:sz w:val="32"/>
          <w:szCs w:val="30"/>
        </w:rPr>
        <w:t>符合申报条件的</w:t>
      </w:r>
      <w:r w:rsidRPr="00387E6D">
        <w:rPr>
          <w:rFonts w:ascii="仿宋" w:eastAsia="仿宋" w:hAnsi="仿宋" w:hint="eastAsia"/>
          <w:sz w:val="32"/>
          <w:szCs w:val="30"/>
        </w:rPr>
        <w:t>企业</w:t>
      </w:r>
      <w:r>
        <w:rPr>
          <w:rFonts w:ascii="仿宋" w:eastAsia="仿宋" w:hAnsi="仿宋" w:hint="eastAsia"/>
          <w:sz w:val="32"/>
          <w:szCs w:val="30"/>
        </w:rPr>
        <w:t>积极</w:t>
      </w:r>
      <w:r w:rsidRPr="00387E6D">
        <w:rPr>
          <w:rFonts w:ascii="仿宋" w:eastAsia="仿宋" w:hAnsi="仿宋"/>
          <w:sz w:val="32"/>
          <w:szCs w:val="30"/>
        </w:rPr>
        <w:t>开展</w:t>
      </w:r>
      <w:r w:rsidRPr="00387E6D">
        <w:rPr>
          <w:rFonts w:ascii="仿宋" w:eastAsia="仿宋" w:hAnsi="仿宋" w:hint="eastAsia"/>
          <w:sz w:val="32"/>
          <w:szCs w:val="30"/>
        </w:rPr>
        <w:t>项目申报工作</w:t>
      </w:r>
      <w:r w:rsidRPr="00387E6D">
        <w:rPr>
          <w:rFonts w:ascii="仿宋" w:eastAsia="仿宋" w:hAnsi="仿宋"/>
          <w:sz w:val="32"/>
          <w:szCs w:val="30"/>
        </w:rPr>
        <w:t>，</w:t>
      </w:r>
      <w:r w:rsidRPr="00387E6D">
        <w:rPr>
          <w:rFonts w:ascii="仿宋" w:eastAsia="仿宋" w:hAnsi="仿宋" w:hint="eastAsia"/>
          <w:sz w:val="32"/>
          <w:szCs w:val="30"/>
        </w:rPr>
        <w:t>按照《通知》关于</w:t>
      </w:r>
      <w:r w:rsidRPr="00387E6D">
        <w:rPr>
          <w:rFonts w:ascii="仿宋" w:eastAsia="仿宋" w:hAnsi="仿宋"/>
          <w:sz w:val="32"/>
          <w:szCs w:val="30"/>
        </w:rPr>
        <w:t>申报材料的内容</w:t>
      </w:r>
      <w:r w:rsidRPr="00387E6D">
        <w:rPr>
          <w:rFonts w:ascii="仿宋" w:eastAsia="仿宋" w:hAnsi="仿宋" w:hint="eastAsia"/>
          <w:sz w:val="32"/>
          <w:szCs w:val="30"/>
        </w:rPr>
        <w:t>、</w:t>
      </w:r>
      <w:r w:rsidRPr="00387E6D">
        <w:rPr>
          <w:rFonts w:ascii="仿宋" w:eastAsia="仿宋" w:hAnsi="仿宋"/>
          <w:sz w:val="32"/>
          <w:szCs w:val="30"/>
        </w:rPr>
        <w:t>格式</w:t>
      </w:r>
      <w:r w:rsidRPr="00387E6D">
        <w:rPr>
          <w:rFonts w:ascii="仿宋" w:eastAsia="仿宋" w:hAnsi="仿宋" w:hint="eastAsia"/>
          <w:sz w:val="32"/>
          <w:szCs w:val="30"/>
        </w:rPr>
        <w:t>及</w:t>
      </w:r>
      <w:r w:rsidRPr="00387E6D">
        <w:rPr>
          <w:rFonts w:ascii="仿宋" w:eastAsia="仿宋" w:hAnsi="仿宋"/>
          <w:sz w:val="32"/>
          <w:szCs w:val="30"/>
        </w:rPr>
        <w:t>份数要求</w:t>
      </w:r>
      <w:r w:rsidRPr="00387E6D">
        <w:rPr>
          <w:rFonts w:ascii="仿宋" w:eastAsia="仿宋" w:hAnsi="仿宋" w:hint="eastAsia"/>
          <w:sz w:val="32"/>
          <w:szCs w:val="30"/>
        </w:rPr>
        <w:t>，认真编制申报材料；按照四川</w:t>
      </w:r>
      <w:r w:rsidRPr="00387E6D">
        <w:rPr>
          <w:rFonts w:ascii="仿宋" w:eastAsia="仿宋" w:hAnsi="仿宋"/>
          <w:sz w:val="32"/>
          <w:szCs w:val="30"/>
        </w:rPr>
        <w:t>省物流公共信息平台项目申报</w:t>
      </w:r>
      <w:r w:rsidRPr="00387E6D">
        <w:rPr>
          <w:rFonts w:ascii="仿宋" w:eastAsia="仿宋" w:hAnsi="仿宋" w:hint="eastAsia"/>
          <w:sz w:val="32"/>
          <w:szCs w:val="30"/>
        </w:rPr>
        <w:t>系统</w:t>
      </w:r>
      <w:r w:rsidRPr="00387E6D">
        <w:rPr>
          <w:rFonts w:ascii="仿宋" w:eastAsia="仿宋" w:hAnsi="仿宋"/>
          <w:sz w:val="32"/>
          <w:szCs w:val="30"/>
        </w:rPr>
        <w:t>的</w:t>
      </w:r>
      <w:r w:rsidRPr="00387E6D">
        <w:rPr>
          <w:rFonts w:ascii="仿宋" w:eastAsia="仿宋" w:hAnsi="仿宋" w:hint="eastAsia"/>
          <w:sz w:val="32"/>
          <w:szCs w:val="30"/>
        </w:rPr>
        <w:t>时限</w:t>
      </w:r>
      <w:r w:rsidRPr="00387E6D">
        <w:rPr>
          <w:rFonts w:ascii="仿宋" w:eastAsia="仿宋" w:hAnsi="仿宋"/>
          <w:sz w:val="32"/>
          <w:szCs w:val="30"/>
        </w:rPr>
        <w:t>要求</w:t>
      </w:r>
      <w:r w:rsidRPr="00387E6D">
        <w:rPr>
          <w:rFonts w:ascii="仿宋" w:eastAsia="仿宋" w:hAnsi="仿宋" w:hint="eastAsia"/>
          <w:sz w:val="32"/>
          <w:szCs w:val="30"/>
        </w:rPr>
        <w:t>，完成申报</w:t>
      </w:r>
      <w:r w:rsidRPr="00387E6D">
        <w:rPr>
          <w:rFonts w:ascii="仿宋" w:eastAsia="仿宋" w:hAnsi="仿宋"/>
          <w:sz w:val="32"/>
          <w:szCs w:val="30"/>
        </w:rPr>
        <w:t>项目</w:t>
      </w:r>
      <w:r w:rsidRPr="00387E6D">
        <w:rPr>
          <w:rFonts w:ascii="仿宋" w:eastAsia="仿宋" w:hAnsi="仿宋" w:hint="eastAsia"/>
          <w:sz w:val="32"/>
          <w:szCs w:val="30"/>
        </w:rPr>
        <w:t>的</w:t>
      </w:r>
      <w:r w:rsidRPr="00387E6D">
        <w:rPr>
          <w:rFonts w:ascii="仿宋" w:eastAsia="仿宋" w:hAnsi="仿宋"/>
          <w:sz w:val="32"/>
          <w:szCs w:val="30"/>
        </w:rPr>
        <w:t>电子录入</w:t>
      </w:r>
      <w:r w:rsidRPr="00387E6D">
        <w:rPr>
          <w:rFonts w:ascii="仿宋" w:eastAsia="仿宋" w:hAnsi="仿宋" w:hint="eastAsia"/>
          <w:sz w:val="32"/>
          <w:szCs w:val="30"/>
        </w:rPr>
        <w:t>工作。</w:t>
      </w:r>
    </w:p>
    <w:p w:rsidR="00C74E97" w:rsidRPr="00387E6D" w:rsidRDefault="00C74E97" w:rsidP="00C74E97">
      <w:pPr>
        <w:spacing w:line="59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387E6D">
        <w:rPr>
          <w:rFonts w:ascii="仿宋" w:eastAsia="仿宋" w:hAnsi="仿宋" w:hint="eastAsia"/>
          <w:sz w:val="32"/>
          <w:szCs w:val="30"/>
        </w:rPr>
        <w:t>二、请各单位</w:t>
      </w:r>
      <w:r>
        <w:rPr>
          <w:rFonts w:ascii="仿宋" w:eastAsia="仿宋" w:hAnsi="仿宋" w:hint="eastAsia"/>
          <w:sz w:val="32"/>
          <w:szCs w:val="30"/>
        </w:rPr>
        <w:t>于6月8日17:00前按《通知》要求，将申报材料送至成都高新区管委会经济安监局现代服务业发展处，逾期</w:t>
      </w:r>
      <w:r w:rsidR="00920130">
        <w:rPr>
          <w:rFonts w:ascii="仿宋" w:eastAsia="仿宋" w:hAnsi="仿宋" w:hint="eastAsia"/>
          <w:sz w:val="32"/>
          <w:szCs w:val="30"/>
        </w:rPr>
        <w:t>不予受理</w:t>
      </w:r>
      <w:r w:rsidRPr="00387E6D">
        <w:rPr>
          <w:rFonts w:ascii="仿宋" w:eastAsia="仿宋" w:hAnsi="仿宋" w:hint="eastAsia"/>
          <w:sz w:val="32"/>
          <w:szCs w:val="30"/>
        </w:rPr>
        <w:t>。</w:t>
      </w:r>
    </w:p>
    <w:p w:rsidR="00621121" w:rsidRDefault="00621121" w:rsidP="00621121">
      <w:pPr>
        <w:widowControl/>
        <w:spacing w:line="360" w:lineRule="atLeast"/>
        <w:ind w:right="60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   </w:t>
      </w:r>
      <w:r w:rsidRPr="00034A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经济安监局现代服务业发展处 江峰</w:t>
      </w:r>
      <w:r w:rsidRPr="00034A0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，联系电话：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68058683</w:t>
      </w:r>
    </w:p>
    <w:p w:rsidR="00C74E97" w:rsidRPr="00387E6D" w:rsidRDefault="00C74E97" w:rsidP="00621121">
      <w:pPr>
        <w:spacing w:line="59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387E6D">
        <w:rPr>
          <w:rFonts w:ascii="仿宋" w:eastAsia="仿宋" w:hAnsi="仿宋" w:hint="eastAsia"/>
          <w:sz w:val="32"/>
          <w:szCs w:val="30"/>
        </w:rPr>
        <w:t>特此通知。</w:t>
      </w:r>
    </w:p>
    <w:p w:rsidR="00C74E97" w:rsidRPr="00387E6D" w:rsidRDefault="00C74E97" w:rsidP="00C74E97">
      <w:pPr>
        <w:widowControl/>
        <w:spacing w:line="560" w:lineRule="exact"/>
        <w:ind w:leftChars="304" w:left="1598" w:right="55" w:hangingChars="300" w:hanging="960"/>
        <w:jc w:val="left"/>
        <w:rPr>
          <w:rFonts w:ascii="仿宋" w:eastAsia="仿宋" w:hAnsi="仿宋"/>
          <w:sz w:val="32"/>
          <w:szCs w:val="30"/>
        </w:rPr>
      </w:pPr>
      <w:r w:rsidRPr="00387E6D">
        <w:rPr>
          <w:rFonts w:ascii="仿宋" w:eastAsia="仿宋" w:hAnsi="仿宋" w:hint="eastAsia"/>
          <w:sz w:val="32"/>
          <w:szCs w:val="30"/>
        </w:rPr>
        <w:t>附件：1.</w:t>
      </w:r>
      <w:hyperlink r:id="rId7" w:tgtFrame="_blank" w:tooltip="四川省2016年物流备选项目申报表 1.docx" w:history="1">
        <w:r w:rsidRPr="00387E6D">
          <w:rPr>
            <w:rFonts w:ascii="仿宋" w:eastAsia="仿宋" w:hAnsi="仿宋" w:hint="eastAsia"/>
            <w:sz w:val="32"/>
            <w:szCs w:val="30"/>
          </w:rPr>
          <w:t>四川省人民政府口岸与物流办公室关于开展201</w:t>
        </w:r>
        <w:r w:rsidRPr="00387E6D">
          <w:rPr>
            <w:rFonts w:ascii="仿宋" w:eastAsia="仿宋" w:hAnsi="仿宋"/>
            <w:sz w:val="32"/>
            <w:szCs w:val="30"/>
          </w:rPr>
          <w:t>8</w:t>
        </w:r>
        <w:r w:rsidRPr="00387E6D">
          <w:rPr>
            <w:rFonts w:ascii="仿宋" w:eastAsia="仿宋" w:hAnsi="仿宋" w:hint="eastAsia"/>
            <w:sz w:val="32"/>
            <w:szCs w:val="30"/>
          </w:rPr>
          <w:t>年现代物流项目申报工作的通知</w:t>
        </w:r>
      </w:hyperlink>
    </w:p>
    <w:p w:rsidR="00C74E97" w:rsidRPr="00387E6D" w:rsidRDefault="00C74E97" w:rsidP="00C74E97">
      <w:pPr>
        <w:widowControl/>
        <w:spacing w:line="560" w:lineRule="exact"/>
        <w:ind w:leftChars="754" w:left="1903" w:right="55" w:hangingChars="100" w:hanging="320"/>
        <w:jc w:val="left"/>
        <w:rPr>
          <w:rFonts w:ascii="仿宋" w:eastAsia="仿宋" w:hAnsi="仿宋"/>
          <w:sz w:val="32"/>
          <w:szCs w:val="30"/>
        </w:rPr>
      </w:pPr>
      <w:r w:rsidRPr="00387E6D">
        <w:rPr>
          <w:rFonts w:ascii="仿宋" w:eastAsia="仿宋" w:hAnsi="仿宋"/>
          <w:sz w:val="32"/>
          <w:szCs w:val="30"/>
        </w:rPr>
        <w:t>2.</w:t>
      </w:r>
      <w:r w:rsidRPr="00387E6D">
        <w:rPr>
          <w:rFonts w:ascii="仿宋" w:eastAsia="仿宋" w:hAnsi="仿宋" w:hint="eastAsia"/>
          <w:sz w:val="32"/>
          <w:szCs w:val="30"/>
        </w:rPr>
        <w:t>区</w:t>
      </w:r>
      <w:r w:rsidRPr="00387E6D">
        <w:rPr>
          <w:rFonts w:ascii="仿宋" w:eastAsia="仿宋" w:hAnsi="仿宋"/>
          <w:sz w:val="32"/>
          <w:szCs w:val="30"/>
        </w:rPr>
        <w:t>（</w:t>
      </w:r>
      <w:r w:rsidRPr="00387E6D">
        <w:rPr>
          <w:rFonts w:ascii="仿宋" w:eastAsia="仿宋" w:hAnsi="仿宋" w:hint="eastAsia"/>
          <w:sz w:val="32"/>
          <w:szCs w:val="30"/>
        </w:rPr>
        <w:t>市</w:t>
      </w:r>
      <w:r w:rsidRPr="00387E6D">
        <w:rPr>
          <w:rFonts w:ascii="仿宋" w:eastAsia="仿宋" w:hAnsi="仿宋"/>
          <w:sz w:val="32"/>
          <w:szCs w:val="30"/>
        </w:rPr>
        <w:t>）</w:t>
      </w:r>
      <w:r w:rsidRPr="00387E6D">
        <w:rPr>
          <w:rFonts w:ascii="仿宋" w:eastAsia="仿宋" w:hAnsi="仿宋" w:hint="eastAsia"/>
          <w:sz w:val="32"/>
          <w:szCs w:val="30"/>
        </w:rPr>
        <w:t>县201</w:t>
      </w:r>
      <w:r w:rsidRPr="00387E6D">
        <w:rPr>
          <w:rFonts w:ascii="仿宋" w:eastAsia="仿宋" w:hAnsi="仿宋"/>
          <w:sz w:val="32"/>
          <w:szCs w:val="30"/>
        </w:rPr>
        <w:t>8</w:t>
      </w:r>
      <w:r w:rsidRPr="00387E6D">
        <w:rPr>
          <w:rFonts w:ascii="仿宋" w:eastAsia="仿宋" w:hAnsi="仿宋" w:hint="eastAsia"/>
          <w:sz w:val="32"/>
          <w:szCs w:val="30"/>
        </w:rPr>
        <w:t>年四川省现代物流项目推荐表</w:t>
      </w:r>
    </w:p>
    <w:p w:rsidR="00C74E97" w:rsidRPr="00387E6D" w:rsidRDefault="00C74E97" w:rsidP="00C74E97">
      <w:pPr>
        <w:widowControl/>
        <w:spacing w:line="360" w:lineRule="atLeast"/>
        <w:ind w:right="600"/>
        <w:jc w:val="left"/>
        <w:rPr>
          <w:rFonts w:ascii="仿宋" w:eastAsia="仿宋" w:hAnsi="仿宋"/>
          <w:sz w:val="32"/>
          <w:szCs w:val="30"/>
        </w:rPr>
      </w:pPr>
      <w:r w:rsidRPr="00387E6D">
        <w:rPr>
          <w:rFonts w:ascii="仿宋" w:eastAsia="仿宋" w:hAnsi="仿宋" w:hint="eastAsia"/>
          <w:sz w:val="32"/>
          <w:szCs w:val="30"/>
        </w:rPr>
        <w:lastRenderedPageBreak/>
        <w:t xml:space="preserve">   </w:t>
      </w:r>
    </w:p>
    <w:p w:rsidR="002770C8" w:rsidRPr="002770C8" w:rsidRDefault="00495E54" w:rsidP="002770C8">
      <w:pPr>
        <w:widowControl/>
        <w:spacing w:line="360" w:lineRule="atLeast"/>
        <w:ind w:right="60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noProof/>
          <w:color w:val="0066CC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-29383</wp:posOffset>
            </wp:positionH>
            <wp:positionV relativeFrom="paragraph">
              <wp:posOffset>360854</wp:posOffset>
            </wp:positionV>
            <wp:extent cx="5615940" cy="2511573"/>
            <wp:effectExtent l="0" t="0" r="0" b="0"/>
            <wp:wrapNone/>
            <wp:docPr id="2" name="图片 2" descr="11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5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0C8" w:rsidRPr="002770C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="004457A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</w:t>
      </w:r>
    </w:p>
    <w:p w:rsidR="002770C8" w:rsidRPr="00C07231" w:rsidRDefault="002770C8" w:rsidP="002770C8">
      <w:pPr>
        <w:tabs>
          <w:tab w:val="left" w:pos="8931"/>
        </w:tabs>
        <w:snapToGrid w:val="0"/>
        <w:jc w:val="center"/>
        <w:rPr>
          <w:rFonts w:ascii="仿宋_GB2312" w:eastAsia="仿宋_GB2312" w:hAnsi="华文中宋"/>
          <w:bCs/>
          <w:color w:val="000000"/>
          <w:sz w:val="32"/>
          <w:szCs w:val="32"/>
        </w:rPr>
      </w:pPr>
    </w:p>
    <w:p w:rsidR="0064387A" w:rsidRDefault="0064387A" w:rsidP="002770C8">
      <w:pPr>
        <w:spacing w:line="600" w:lineRule="exact"/>
        <w:jc w:val="left"/>
        <w:rPr>
          <w:rFonts w:ascii="仿宋_GB2312" w:eastAsia="仿宋_GB2312" w:hAnsi="仿宋" w:cs="仿宋_GB2312"/>
          <w:color w:val="000000"/>
          <w:spacing w:val="-4"/>
          <w:sz w:val="32"/>
          <w:szCs w:val="32"/>
        </w:rPr>
      </w:pPr>
    </w:p>
    <w:p w:rsidR="0064387A" w:rsidRDefault="0064387A" w:rsidP="002770C8">
      <w:pPr>
        <w:spacing w:line="600" w:lineRule="exact"/>
        <w:jc w:val="left"/>
        <w:rPr>
          <w:rFonts w:ascii="仿宋_GB2312" w:eastAsia="仿宋_GB2312" w:hAnsi="仿宋" w:cs="仿宋_GB2312"/>
          <w:color w:val="000000"/>
          <w:spacing w:val="-4"/>
          <w:sz w:val="32"/>
          <w:szCs w:val="32"/>
        </w:rPr>
      </w:pPr>
    </w:p>
    <w:p w:rsidR="00495E54" w:rsidRDefault="00495E54" w:rsidP="002770C8">
      <w:pPr>
        <w:spacing w:line="600" w:lineRule="exact"/>
        <w:jc w:val="left"/>
        <w:rPr>
          <w:rFonts w:ascii="仿宋_GB2312" w:eastAsia="仿宋_GB2312" w:hAnsi="仿宋" w:cs="仿宋_GB2312"/>
          <w:color w:val="000000"/>
          <w:spacing w:val="-4"/>
          <w:sz w:val="32"/>
          <w:szCs w:val="32"/>
        </w:rPr>
      </w:pPr>
    </w:p>
    <w:p w:rsidR="00495E54" w:rsidRDefault="00495E54" w:rsidP="002770C8">
      <w:pPr>
        <w:spacing w:line="600" w:lineRule="exact"/>
        <w:jc w:val="left"/>
        <w:rPr>
          <w:rFonts w:ascii="仿宋_GB2312" w:eastAsia="仿宋_GB2312" w:hAnsi="仿宋" w:cs="仿宋_GB2312"/>
          <w:color w:val="000000"/>
          <w:spacing w:val="-4"/>
          <w:sz w:val="32"/>
          <w:szCs w:val="32"/>
        </w:rPr>
      </w:pPr>
    </w:p>
    <w:p w:rsidR="00495E54" w:rsidRDefault="00495E54" w:rsidP="002770C8">
      <w:pPr>
        <w:spacing w:line="600" w:lineRule="exact"/>
        <w:jc w:val="left"/>
        <w:rPr>
          <w:rFonts w:ascii="仿宋_GB2312" w:eastAsia="仿宋_GB2312" w:hAnsi="仿宋" w:cs="仿宋_GB2312"/>
          <w:color w:val="000000"/>
          <w:spacing w:val="-4"/>
          <w:sz w:val="32"/>
          <w:szCs w:val="32"/>
        </w:rPr>
      </w:pPr>
    </w:p>
    <w:p w:rsidR="00495E54" w:rsidRDefault="00495E54" w:rsidP="002770C8">
      <w:pPr>
        <w:spacing w:line="600" w:lineRule="exact"/>
        <w:jc w:val="left"/>
        <w:rPr>
          <w:rFonts w:ascii="仿宋_GB2312" w:eastAsia="仿宋_GB2312" w:hAnsi="仿宋" w:cs="仿宋_GB2312"/>
          <w:color w:val="000000"/>
          <w:spacing w:val="-4"/>
          <w:sz w:val="32"/>
          <w:szCs w:val="32"/>
        </w:rPr>
      </w:pPr>
    </w:p>
    <w:p w:rsidR="002770C8" w:rsidRDefault="00495E54" w:rsidP="002770C8">
      <w:pPr>
        <w:spacing w:line="600" w:lineRule="exact"/>
        <w:jc w:val="left"/>
        <w:rPr>
          <w:rFonts w:ascii="仿宋_GB2312" w:eastAsia="仿宋_GB2312" w:hAnsi="仿宋"/>
          <w:color w:val="000000"/>
          <w:spacing w:val="-4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pacing w:val="-4"/>
          <w:sz w:val="32"/>
          <w:szCs w:val="32"/>
        </w:rPr>
        <w:t>各市(州)物流主管部门，各有关单位、企业、科研院所、院校：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为深入贯彻党的十九大精神及省第十一次党代会精神，加强我省物流基础设施网络建设，加快提升现代物流业整体水平，充分发挥现代物流业新兴先导型服务业作用，促进我省经济社会发展，满足人民日益增长的美好生活需要对物流业提质、降本、增效的要求，经省政府领导同意，决定在主要方向和重点领域支持我省现代物流业发展。商财政厅同意后将组织开展我省2018年现代物流项目申报工作有关事项通知如下。</w:t>
      </w:r>
    </w:p>
    <w:p w:rsidR="00495E54" w:rsidRPr="00C955AA" w:rsidRDefault="00495E54" w:rsidP="00495E54">
      <w:pPr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955AA">
        <w:rPr>
          <w:rFonts w:ascii="黑体" w:eastAsia="黑体" w:hAnsi="黑体" w:cs="仿宋_GB2312" w:hint="eastAsia"/>
          <w:color w:val="000000"/>
          <w:sz w:val="32"/>
          <w:szCs w:val="32"/>
        </w:rPr>
        <w:t>一、总体思路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我省2018年现代物流项目工作，围绕“一带一路”建设、长江经济带发展等国家战略，深入实施“三大发展战略”，服务全面创新改革、天府新区建设、天府国际机场和国际空港新城建</w:t>
      </w: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设、中国(四川)自由贸易试验区建设“四项重点工程”，贯彻新发展理念，坚持基础性、开放性、公益性、示范性原则，以《四川省物流业发展中长期规划(2015—2020年)》为依据，以降本增效、提升服务为目的，深化物流开放合作，培育物流市场主体，完善物流服务体系，鼓励物流创新发展，加强物流基础工作，提高我省物流业专业化、信息化、标准化水平。</w:t>
      </w:r>
    </w:p>
    <w:p w:rsidR="00495E54" w:rsidRPr="00C955AA" w:rsidRDefault="00495E54" w:rsidP="00495E54">
      <w:pPr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955AA">
        <w:rPr>
          <w:rFonts w:ascii="黑体" w:eastAsia="黑体" w:hAnsi="黑体" w:cs="仿宋_GB2312" w:hint="eastAsia"/>
          <w:color w:val="000000"/>
          <w:sz w:val="32"/>
          <w:szCs w:val="32"/>
        </w:rPr>
        <w:t>二、支持方向和申报条件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(一)深化物流开放合作。支持方向：重点支持中国(四川)自贸区所在地成都天府新区片区、成都青白江铁路港片区和川南临港片区深化拓展口岸和物流服务业，加快推进国际航空物流和航运物流发展。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申报条件：1.在中国(四川)自贸试验区注册的独立法人企业，具有较强的资源整合能力和辐射带动能力，企业注册资金实际到位额应达到1000万元以上。2.有健全的财务核算和管理制度，财务管理规范、财务状况良好，近三年内无违法违纪行为，信用记录良好。3.申报项目内容没有享受或正在申请同类财政支持资金。4.截至2017年12月31日，申报项目内容已完成投资额不低于投资总额的20%，2018年度投资额不少于500万元。5.能够按照申报内容和实施方案完成项目年度工作。6.涉及国际班列及国际铁路港、国际航线等相关内容的项目不在此申报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(二)培育物流市场主体。支持方向：重点支持一、二、三产</w:t>
      </w: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业供应链平台建设，鼓励发展供应链金融平台，大力发展多式联运，推动农产品冷链物流和追溯平台建设。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申报条件：1.在四川省注册的独立法人企业，具有较强的资源整合能力和辐射带动能力，企业注册资金实际到位额应达到1000万元以上。2.有健全的财务核算和管理制度，财务管理规范、财务状况良好，近三年内无违法违纪行为，信用记录良好。3.申报项目内容没有享受或正在申请同类财政支持资金。4.截至2017年12月31日，申报项目内容已完成投资额不低于投资总额的20%，现有供应链、物流服务平台或多式联运项目已实际运行至少6个月，2018年度投资额不少于300万元。5.能够按照申报内容和实施方案完成项目年度工作。6.项目属地未纳入2017年四川省现代物流服务体系专项资金支持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(三)完善物流服务体系。支持方向：重点支持大中城市开展共同配送、集中配送，鼓励同行业集中分拨配送，大力完善县、乡、村三级农村物流服务网络和节点建设，建立健全应急物流系统。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申报条件：1.在四川省注册的独立法人企业，具有较强的资源整合能力和辐射带动能力，企业注册资金实际到位额应达到500万元以上。2.有健全的财务核算和管理制度，财务管理规范、财务状况良好，近三年内无违法违纪行为，信用记录良好。3.申报项目内容没有享受或正在申请同类财政支持资金。4.截至</w:t>
      </w: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2017年12月31日，申报项目内容已完成投资额不低于投资总额的20%，现有物流服务网点不少于10个(含直接管理和协议合作)，2018年度投资额不少于300万元。5.能够按照申报内容和实施方案完成项目年度工作。6.项目属地未纳入2017年四川省现代物流服务体系专项资金支持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四)鼓励物流创新发展。支持方向：重点支持移动互联网、大数据、云计算、物联网、卫星导航等现代信息技术和射频电子标签、分拣机器人、自动化仓库、无人机、人工智能等先进设施设备在物流领域广泛应用，大力发展智慧物流，倡导发展绿色物流，鼓励物流经营服务模式创新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申报条件：1.在四川省注册的独立法人企业，具有较强的资源整合能力和辐射带动能力，企业注册资金实际到位额应达到200万元以上。2.有健全的财务核算和管理制度，财务管理规范、财务状况良好，近三年内无违法违纪行为，信用记录良好。3.申报项目内容没有享受或正在申请同类财政支持资金。4.申报项目内容具有创新性、领先性、示范性，预期效果好，可在我省较大范围推广应用。5.2018年度投资额不少于100万元。6.能够按照申报内容和实施方案完成项目年度工作。7.项目属地未纳入2017年四川省现代物流服务体系专项资金支持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(五)加强物流基础工作。支持方向：支持现代物流、口岸服务的重点领域调查和课题研究，提出解决制约我省物流、口岸发</w:t>
      </w: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展的重大难点、痛点、堵点问题的方案、措施，加强全省规模以上物流企业统计监测，制定完善现代物流业发展政策，改造升级物流公共信息平台。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申报条件：1.在四川省注册的独立法人企业、科研院所、院校及有关单位。2.有健全的财务核算和管理制度，财务管理规范、财务状况良好，近三年内无违法违纪行为，信用记录良好。3.申报项目内容没有享受或正在申请同类财政支持资金。4.能够按照申报内容和实施方案完成项目年度工作。5.同意将物流统计数据、公共信息平台数据接入四川省物流公共信息平台。</w:t>
      </w:r>
    </w:p>
    <w:p w:rsidR="00495E54" w:rsidRPr="00C955AA" w:rsidRDefault="00495E54" w:rsidP="00495E54">
      <w:pPr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955AA">
        <w:rPr>
          <w:rFonts w:ascii="黑体" w:eastAsia="黑体" w:hAnsi="黑体" w:cs="仿宋_GB2312" w:hint="eastAsia"/>
          <w:color w:val="000000"/>
          <w:sz w:val="32"/>
          <w:szCs w:val="32"/>
        </w:rPr>
        <w:t>三、申报材料</w:t>
      </w:r>
    </w:p>
    <w:p w:rsidR="00495E54" w:rsidRP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一)四川省现代物流项目申报表。申报项目的企业、科研院所、院校、有关单位等，按照申报表的格式和内容要求如实填写，对申报材料的完整性、真实性、准确性负责。以企业为主申报项目的，由项目属地市(州)物流主管部门对申报材料进行初审，并签署推荐意见。以科研院所、院校、有关单位为主申报项目的，由所在单位进行初审，并签署推荐意见。</w:t>
      </w:r>
    </w:p>
    <w:p w:rsidR="00495E54" w:rsidRP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二)四川省现代物流项目建议书。主要包括但不限于：申报单位基本情况，项目建设背景及必要性、可行性分析，项目总体思路和目标，项目建设主要内容，项目实施安排，预期效果和量化考核指标、保障措施等。建议书应当表述清楚、目标明确、措施有效、数据详实，具有可操作性，便于专家评审查阅和第三方</w:t>
      </w: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机构评估考核。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三)证实性材料。申报企业、科研院所、院校、有关单位等必须提供符合申报条件和申报表内容的相关证实性材料，主要包括但不限于：工商注册登记表、营业执照、经会计事务所审计确认的上年度财务报表以及注册资金到位额、完成投资额和总投资额等审核审计报告、项目承诺函等佐证材料。</w:t>
      </w:r>
    </w:p>
    <w:p w:rsid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以上申报材料按项目申报表、项目建议书和证实性材料等顺序装订成册(一律胶装，不使用非纸类封皮和胶套)，并编制目录。不按通知要求填写、装订的材料视为不合格，不进入后续申报程序。申报材料需提供一式10份纸质材料，其中3份报我办，其余7份由申报企业、科研院所、院校、有关单位等，在项目评审当日按要求自行提交至专家评审组，评审后自行带回。申报材料一律使用A4纸(210mm×297mm)双面打印，页码用阿拉伯数字统一连续编排。</w:t>
      </w:r>
    </w:p>
    <w:p w:rsidR="00495E54" w:rsidRPr="00495E54" w:rsidRDefault="00495E54" w:rsidP="00495E54">
      <w:pPr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495E54">
        <w:rPr>
          <w:rFonts w:ascii="黑体" w:eastAsia="黑体" w:hAnsi="黑体" w:cs="仿宋_GB2312" w:hint="eastAsia"/>
          <w:color w:val="000000"/>
          <w:sz w:val="32"/>
          <w:szCs w:val="32"/>
        </w:rPr>
        <w:t>四、申报程序</w:t>
      </w:r>
    </w:p>
    <w:p w:rsidR="00495E54" w:rsidRP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(一)项目填写。符合支持方向、申报条件的各企业、科研院所、院校、有关单位，在四川省物流公共信息平台(www.scswl.cn)注册，利用分配的登录用户名、密码登录现代物流项目申报系统，下载项目申报表、建议书、承诺函等，如实填写申报内容，一并完成网络电子材料和纸质材料填写，确保电子材料和纸质材料一致。四川省物流公共信息平台项目申报系统开启时间为2018年 </w:t>
      </w: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5月21 日9:00。</w:t>
      </w:r>
    </w:p>
    <w:p w:rsidR="00C955AA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四川省物流公共信息平台登录用户名、密码分配联系电话：(028)86605672。</w:t>
      </w:r>
    </w:p>
    <w:p w:rsidR="00C955AA" w:rsidRPr="00495E54" w:rsidRDefault="00495E54" w:rsidP="00C955AA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二)项目报送。各企业向项目属地市(州)物流主管部门报送申报材料，市(州)物流主管部门会同财政主管部门对申报材料(含电子、纸质材料)进行初审，项目符合支持方向和申报条件的，由市(州)物流主管部门签署同意推荐意见后，以正式文件统一报送至我办，不接受企业单独、直接申报。各科研院所、院校、有关单位，直接报送至我办。以上申报纸质材料由我办统一接收。报送截止时间为2018年6月15日18:00，逾期报送无效。四川省物流公共信息平台项目申报系统关闭时间为2018年6月15日18:00。</w:t>
      </w:r>
    </w:p>
    <w:p w:rsidR="00495E54" w:rsidRPr="00495E54" w:rsidRDefault="00495E54" w:rsidP="00495E54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省政府口岸物流办联系人：幸福;电话：(028)86606862，田诚;电话：(028)86605672，联系地址：四川省成都市锦江区督院街30号，邮政编码：610016</w:t>
      </w:r>
    </w:p>
    <w:p w:rsidR="00C955AA" w:rsidRPr="00495E54" w:rsidRDefault="00495E54" w:rsidP="00C955AA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三)项目评审。我办会同相关部门对报送的项目展开第三方审查复核。审查复核通过的项目，纳入年度现代物流项目库，并组织专家对申报材料进行评审，按专家评审分数择优选取确定2018年拟支持的现代物流项目，向社会公示并履行相关审批程序。</w:t>
      </w:r>
    </w:p>
    <w:p w:rsidR="00495E54" w:rsidRPr="00C955AA" w:rsidRDefault="00495E54" w:rsidP="00495E54">
      <w:pPr>
        <w:spacing w:line="60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C955AA">
        <w:rPr>
          <w:rFonts w:ascii="黑体" w:eastAsia="黑体" w:hAnsi="黑体" w:cs="仿宋_GB2312" w:hint="eastAsia"/>
          <w:color w:val="000000"/>
          <w:sz w:val="32"/>
          <w:szCs w:val="32"/>
        </w:rPr>
        <w:t>五、工作要求</w:t>
      </w:r>
    </w:p>
    <w:p w:rsidR="00C955AA" w:rsidRPr="00495E54" w:rsidRDefault="00495E54" w:rsidP="00C955AA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(一)加强组织领导。省委、省政府高度重视和关心全省现代物流业发展，各级政府、行业主管部门要站在支撑和促进经济社会发展的高度，加强组织领导，指定专人负责，提供必要的保障措施，确保高质量按时完成项目申报和管理工作。</w:t>
      </w:r>
    </w:p>
    <w:p w:rsidR="00C955AA" w:rsidRDefault="00495E54" w:rsidP="00C955AA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二)认真填报材料。各企业、科研院所、院校、有关单位要结合本地区、本企业、本单位实际情况，准确把握通知内容，认真选取确定申报项目，严格科学审核筛选，防止贪多求全，避免资源浪费，提高申报成功率。要抓紧时间组织填写申报材料，确保内容不缺项、材料不遗漏、上报不逾期。</w:t>
      </w:r>
    </w:p>
    <w:p w:rsidR="002770C8" w:rsidRDefault="00495E54" w:rsidP="00C955AA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495E54">
        <w:rPr>
          <w:rFonts w:ascii="仿宋_GB2312" w:eastAsia="仿宋_GB2312" w:hAnsi="仿宋" w:cs="仿宋_GB2312" w:hint="eastAsia"/>
          <w:color w:val="000000"/>
          <w:sz w:val="32"/>
          <w:szCs w:val="32"/>
        </w:rPr>
        <w:t>(三)严格遵守纪律。要认真落实省委、省政府十项规定实施细则，加强廉洁自律，遵守法规法律，坚持公开、公平、公正原则，组织符合申报条件的企业、科研院所、院校和有关单位自愿申报，严格做好项目申报管理工作，严禁借申报之机谋取利益，不得以任何形式向申报单位收取费用，杜绝违规违纪行为。</w:t>
      </w:r>
    </w:p>
    <w:p w:rsidR="0072133D" w:rsidRPr="0072133D" w:rsidRDefault="0072133D" w:rsidP="0072133D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72133D">
        <w:rPr>
          <w:rFonts w:ascii="仿宋_GB2312" w:eastAsia="仿宋_GB2312" w:hAnsi="仿宋" w:cs="仿宋_GB2312" w:hint="eastAsia"/>
          <w:color w:val="000000"/>
          <w:sz w:val="32"/>
          <w:szCs w:val="32"/>
        </w:rPr>
        <w:t>附件：1.四川省现代物流项目申报表(企业)</w:t>
      </w:r>
    </w:p>
    <w:p w:rsidR="0072133D" w:rsidRPr="0072133D" w:rsidRDefault="0072133D" w:rsidP="0072133D">
      <w:pPr>
        <w:spacing w:line="600" w:lineRule="exact"/>
        <w:ind w:firstLineChars="500" w:firstLine="160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72133D">
        <w:rPr>
          <w:rFonts w:ascii="仿宋_GB2312" w:eastAsia="仿宋_GB2312" w:hAnsi="仿宋" w:cs="仿宋_GB2312" w:hint="eastAsia"/>
          <w:color w:val="000000"/>
          <w:sz w:val="32"/>
          <w:szCs w:val="32"/>
        </w:rPr>
        <w:t>2.四川省现代物流项目申报表(非企业)</w:t>
      </w:r>
    </w:p>
    <w:p w:rsidR="0072133D" w:rsidRPr="0072133D" w:rsidRDefault="0072133D" w:rsidP="0072133D">
      <w:pPr>
        <w:spacing w:line="600" w:lineRule="exact"/>
        <w:ind w:firstLineChars="500" w:firstLine="160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72133D">
        <w:rPr>
          <w:rFonts w:ascii="仿宋_GB2312" w:eastAsia="仿宋_GB2312" w:hAnsi="仿宋" w:cs="仿宋_GB2312" w:hint="eastAsia"/>
          <w:color w:val="000000"/>
          <w:sz w:val="32"/>
          <w:szCs w:val="32"/>
        </w:rPr>
        <w:t>3.四川省现代物流项目建议书</w:t>
      </w:r>
    </w:p>
    <w:p w:rsidR="0072133D" w:rsidRPr="0072133D" w:rsidRDefault="0072133D" w:rsidP="0072133D">
      <w:pPr>
        <w:spacing w:line="600" w:lineRule="exact"/>
        <w:ind w:firstLineChars="500" w:firstLine="160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72133D">
        <w:rPr>
          <w:rFonts w:ascii="仿宋_GB2312" w:eastAsia="仿宋_GB2312" w:hAnsi="仿宋" w:cs="仿宋_GB2312" w:hint="eastAsia"/>
          <w:color w:val="000000"/>
          <w:sz w:val="32"/>
          <w:szCs w:val="32"/>
        </w:rPr>
        <w:t>4.四川省现代物流项目申报承诺函</w:t>
      </w:r>
    </w:p>
    <w:p w:rsidR="0072133D" w:rsidRDefault="0072133D" w:rsidP="0072133D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72133D" w:rsidRPr="0072133D" w:rsidRDefault="0072133D" w:rsidP="0072133D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72133D" w:rsidRPr="0072133D" w:rsidRDefault="0072133D" w:rsidP="0072133D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72133D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　　四川省人民政府口岸与物流办公室</w:t>
      </w:r>
    </w:p>
    <w:p w:rsidR="0072133D" w:rsidRDefault="0072133D" w:rsidP="0072133D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72133D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2018年5月21日</w:t>
      </w:r>
    </w:p>
    <w:p w:rsidR="000B29DD" w:rsidRPr="004457A9" w:rsidRDefault="000B29DD" w:rsidP="000B29DD">
      <w:pPr>
        <w:spacing w:line="60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4457A9"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EB4417" w:rsidRPr="00EB4417" w:rsidRDefault="00EB4417" w:rsidP="00EB4417">
      <w:pPr>
        <w:spacing w:line="600" w:lineRule="exact"/>
        <w:jc w:val="center"/>
        <w:rPr>
          <w:rFonts w:ascii="方正小标宋简体" w:eastAsia="方正小标宋简体" w:hAnsi="仿宋" w:cs="仿宋_GB2312"/>
          <w:bCs/>
          <w:color w:val="000000"/>
          <w:sz w:val="44"/>
          <w:szCs w:val="44"/>
        </w:rPr>
      </w:pPr>
      <w:r w:rsidRPr="00EB4417">
        <w:rPr>
          <w:rFonts w:ascii="方正小标宋简体" w:eastAsia="方正小标宋简体" w:hAnsi="仿宋" w:cs="仿宋_GB2312" w:hint="eastAsia"/>
          <w:bCs/>
          <w:color w:val="000000"/>
          <w:sz w:val="44"/>
          <w:szCs w:val="44"/>
        </w:rPr>
        <w:t>四川省现代物流项目申报表（企业）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</w:pP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申报项目：</w:t>
      </w: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  <w:u w:val="single"/>
        </w:rPr>
        <w:t xml:space="preserve">             (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>全称）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</w:pP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申报单位：</w:t>
      </w: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  <w:u w:val="single"/>
        </w:rPr>
        <w:t xml:space="preserve">             （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>盖章）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</w:pPr>
    </w:p>
    <w:p w:rsidR="00EB4417" w:rsidRPr="00EB4417" w:rsidRDefault="00EB4417" w:rsidP="00EB4417">
      <w:pPr>
        <w:spacing w:line="600" w:lineRule="exact"/>
        <w:ind w:firstLineChars="450" w:firstLine="14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  <w:u w:val="single"/>
        </w:rPr>
        <w:t xml:space="preserve">            （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>盖章）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</w:pPr>
    </w:p>
    <w:p w:rsidR="00EB4417" w:rsidRPr="00EB4417" w:rsidRDefault="00EB4417" w:rsidP="00EB4417">
      <w:pPr>
        <w:spacing w:line="600" w:lineRule="exact"/>
        <w:ind w:firstLineChars="450" w:firstLine="14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  <w:u w:val="single"/>
        </w:rPr>
        <w:t xml:space="preserve">             （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>盖章）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</w:pP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项目属地：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填表日期：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  <w:u w:val="single"/>
        </w:rPr>
        <w:t xml:space="preserve">     2018     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年月日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jc w:val="center"/>
        <w:rPr>
          <w:rFonts w:ascii="楷体_GB2312" w:eastAsia="楷体_GB2312" w:hAnsi="仿宋" w:cs="仿宋_GB2312"/>
          <w:color w:val="000000"/>
          <w:sz w:val="32"/>
          <w:szCs w:val="32"/>
        </w:rPr>
      </w:pPr>
      <w:r w:rsidRPr="00EB4417">
        <w:rPr>
          <w:rFonts w:ascii="楷体_GB2312" w:eastAsia="楷体_GB2312" w:hAnsi="仿宋" w:cs="仿宋_GB2312" w:hint="eastAsia"/>
          <w:color w:val="000000"/>
          <w:sz w:val="32"/>
          <w:szCs w:val="32"/>
        </w:rPr>
        <w:t>四川省人民政府口岸与物流办公室  制</w:t>
      </w:r>
    </w:p>
    <w:p w:rsidR="00EB4417" w:rsidRDefault="00EB4417" w:rsidP="00EB4417">
      <w:pPr>
        <w:spacing w:line="600" w:lineRule="exact"/>
        <w:rPr>
          <w:rFonts w:ascii="仿宋_GB2312" w:eastAsia="仿宋_GB2312" w:hAnsi="仿宋" w:cs="仿宋_GB2312"/>
          <w:bCs/>
          <w:color w:val="000000"/>
          <w:sz w:val="32"/>
          <w:szCs w:val="32"/>
        </w:rPr>
      </w:pPr>
    </w:p>
    <w:p w:rsidR="00EB4417" w:rsidRDefault="00EB4417" w:rsidP="00EB4417">
      <w:pPr>
        <w:spacing w:line="600" w:lineRule="exact"/>
        <w:rPr>
          <w:rFonts w:ascii="仿宋_GB2312" w:eastAsia="仿宋_GB2312" w:hAnsi="仿宋" w:cs="仿宋_GB2312"/>
          <w:bCs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jc w:val="center"/>
        <w:rPr>
          <w:rFonts w:ascii="方正小标宋简体" w:eastAsia="方正小标宋简体" w:hAnsi="仿宋" w:cs="仿宋_GB2312"/>
          <w:bCs/>
          <w:color w:val="000000"/>
          <w:sz w:val="44"/>
          <w:szCs w:val="44"/>
        </w:rPr>
      </w:pPr>
      <w:r w:rsidRPr="00EB4417">
        <w:rPr>
          <w:rFonts w:ascii="方正小标宋简体" w:eastAsia="方正小标宋简体" w:hAnsi="仿宋" w:cs="仿宋_GB2312" w:hint="eastAsia"/>
          <w:bCs/>
          <w:color w:val="000000"/>
          <w:sz w:val="44"/>
          <w:szCs w:val="44"/>
        </w:rPr>
        <w:t>填表说明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一、本表适合以企业为主申报项目的单位填写。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二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、申报项目和单位的名称应填写全称，不得简写。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三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、项目属地填写到市、县（市、区），例如成都市锦江区。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四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、只有一个申报单位时，将相关信息填入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“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申报单位1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”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。有多个申报单位时，依次填写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“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申报单位2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”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或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“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申报单位3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”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。原则上申报单位数量不宜超过3个，超过的，自行</w:t>
      </w: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打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印表格填写。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五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、有多个申报单位时，证实性材料应当按各单位相应准备，并提供多个单位的合作合同或合作协议。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六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、企业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“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经济类型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”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是指国有独资、国有控股、</w:t>
      </w: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集体、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私有、港澳台资、外资等。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七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、凡需勾选处，均用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“√”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符号只勾选一处。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八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、凡需签字处，均由本人用黑色或深蓝色钢笔、签字笔在空白处手写，字迹清楚。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九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、凡需盖章处，均盖鲜章。</w:t>
      </w:r>
    </w:p>
    <w:p w:rsidR="00EB4417" w:rsidRPr="00EB4417" w:rsidRDefault="00EB4417" w:rsidP="00EB4417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十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、</w:t>
      </w: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各级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物流主管部门会同本级财政部门对填报内容进行审核，确保真实、准确，签署</w:t>
      </w: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是否同意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推荐</w:t>
      </w:r>
      <w:r w:rsidRPr="00EB4417">
        <w:rPr>
          <w:rFonts w:ascii="仿宋_GB2312" w:eastAsia="仿宋_GB2312" w:hAnsi="仿宋" w:cs="仿宋_GB2312" w:hint="eastAsia"/>
          <w:color w:val="000000"/>
          <w:sz w:val="32"/>
          <w:szCs w:val="32"/>
        </w:rPr>
        <w:t>的</w:t>
      </w:r>
      <w:r w:rsidRPr="00EB4417">
        <w:rPr>
          <w:rFonts w:ascii="仿宋_GB2312" w:eastAsia="仿宋_GB2312" w:hAnsi="仿宋" w:cs="仿宋_GB2312"/>
          <w:color w:val="000000"/>
          <w:sz w:val="32"/>
          <w:szCs w:val="32"/>
        </w:rPr>
        <w:t>意见。</w:t>
      </w: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jc w:val="center"/>
        <w:rPr>
          <w:rFonts w:ascii="方正小标宋简体" w:eastAsia="方正小标宋简体" w:hAnsi="仿宋" w:cs="仿宋_GB2312"/>
          <w:bCs/>
          <w:color w:val="000000"/>
          <w:sz w:val="44"/>
          <w:szCs w:val="44"/>
        </w:rPr>
      </w:pPr>
      <w:r w:rsidRPr="00EB4417">
        <w:rPr>
          <w:rFonts w:ascii="方正小标宋简体" w:eastAsia="方正小标宋简体" w:hAnsi="仿宋" w:cs="仿宋_GB2312" w:hint="eastAsia"/>
          <w:bCs/>
          <w:color w:val="000000"/>
          <w:sz w:val="44"/>
          <w:szCs w:val="44"/>
        </w:rPr>
        <w:t>四川省现代物流项目申报表（企业）</w:t>
      </w:r>
    </w:p>
    <w:tbl>
      <w:tblPr>
        <w:tblStyle w:val="ac"/>
        <w:tblW w:w="9768" w:type="dxa"/>
        <w:jc w:val="center"/>
        <w:tblLayout w:type="fixed"/>
        <w:tblLook w:val="04A0"/>
      </w:tblPr>
      <w:tblGrid>
        <w:gridCol w:w="1498"/>
        <w:gridCol w:w="1890"/>
        <w:gridCol w:w="1848"/>
        <w:gridCol w:w="1133"/>
        <w:gridCol w:w="1133"/>
        <w:gridCol w:w="1133"/>
        <w:gridCol w:w="1133"/>
      </w:tblGrid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申报项目名称</w:t>
            </w:r>
          </w:p>
        </w:tc>
        <w:tc>
          <w:tcPr>
            <w:tcW w:w="8270" w:type="dxa"/>
            <w:gridSpan w:val="6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项目详细地址</w:t>
            </w:r>
          </w:p>
        </w:tc>
        <w:tc>
          <w:tcPr>
            <w:tcW w:w="8270" w:type="dxa"/>
            <w:gridSpan w:val="6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申报单位1</w:t>
            </w: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4114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法人代表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注册地址</w:t>
            </w:r>
          </w:p>
        </w:tc>
        <w:tc>
          <w:tcPr>
            <w:tcW w:w="6380" w:type="dxa"/>
            <w:gridSpan w:val="5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注册资金（万元）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经济类型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信用代码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 w:hint="eastAsia"/>
                <w:color w:val="000000"/>
                <w:sz w:val="21"/>
                <w:szCs w:val="24"/>
              </w:rPr>
              <w:t>项目负责人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办公电话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移动电话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传真电话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联系地址</w:t>
            </w:r>
          </w:p>
        </w:tc>
        <w:tc>
          <w:tcPr>
            <w:tcW w:w="3399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开户银行</w:t>
            </w:r>
          </w:p>
        </w:tc>
        <w:tc>
          <w:tcPr>
            <w:tcW w:w="3399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银行账号</w:t>
            </w:r>
          </w:p>
        </w:tc>
        <w:tc>
          <w:tcPr>
            <w:tcW w:w="6380" w:type="dxa"/>
            <w:gridSpan w:val="5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申报单位2</w:t>
            </w: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4114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法人代表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注册地址</w:t>
            </w:r>
          </w:p>
        </w:tc>
        <w:tc>
          <w:tcPr>
            <w:tcW w:w="6380" w:type="dxa"/>
            <w:gridSpan w:val="5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注册资金（万元）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经济类型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信用代码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 w:hint="eastAsia"/>
                <w:color w:val="000000"/>
                <w:sz w:val="21"/>
                <w:szCs w:val="24"/>
              </w:rPr>
              <w:t>项目负责人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办公电话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移动电话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传真电话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联系地址</w:t>
            </w:r>
          </w:p>
        </w:tc>
        <w:tc>
          <w:tcPr>
            <w:tcW w:w="3399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开户银行</w:t>
            </w:r>
          </w:p>
        </w:tc>
        <w:tc>
          <w:tcPr>
            <w:tcW w:w="3399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银行账号</w:t>
            </w:r>
          </w:p>
        </w:tc>
        <w:tc>
          <w:tcPr>
            <w:tcW w:w="6380" w:type="dxa"/>
            <w:gridSpan w:val="5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申报单位3</w:t>
            </w: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4114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法人代表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注册地址</w:t>
            </w:r>
          </w:p>
        </w:tc>
        <w:tc>
          <w:tcPr>
            <w:tcW w:w="6380" w:type="dxa"/>
            <w:gridSpan w:val="5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注册资金（万元）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经济类型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信用代码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 w:hint="eastAsia"/>
                <w:color w:val="000000"/>
                <w:sz w:val="21"/>
                <w:szCs w:val="24"/>
              </w:rPr>
              <w:t>项目负责人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办公电话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移动电话</w:t>
            </w: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传真电话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联系地址</w:t>
            </w:r>
          </w:p>
        </w:tc>
        <w:tc>
          <w:tcPr>
            <w:tcW w:w="3399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开户银行</w:t>
            </w:r>
          </w:p>
        </w:tc>
        <w:tc>
          <w:tcPr>
            <w:tcW w:w="3399" w:type="dxa"/>
            <w:gridSpan w:val="3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  <w:tr w:rsidR="00EB4417" w:rsidRPr="00EB4417" w:rsidTr="00EB4417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  <w:t>银行账号</w:t>
            </w:r>
          </w:p>
        </w:tc>
        <w:tc>
          <w:tcPr>
            <w:tcW w:w="6380" w:type="dxa"/>
            <w:gridSpan w:val="5"/>
            <w:vAlign w:val="center"/>
          </w:tcPr>
          <w:p w:rsidR="00EB4417" w:rsidRPr="00EB4417" w:rsidRDefault="00EB4417" w:rsidP="00EB4417">
            <w:pPr>
              <w:spacing w:line="300" w:lineRule="exact"/>
              <w:rPr>
                <w:rFonts w:ascii="仿宋_GB2312" w:eastAsia="仿宋_GB2312" w:hAnsi="仿宋" w:cs="仿宋_GB2312"/>
                <w:color w:val="000000"/>
                <w:sz w:val="21"/>
                <w:szCs w:val="24"/>
              </w:rPr>
            </w:pPr>
          </w:p>
        </w:tc>
      </w:tr>
    </w:tbl>
    <w:p w:rsidR="00EB4417" w:rsidRDefault="00EB4417" w:rsidP="00EB4417">
      <w:pPr>
        <w:spacing w:line="600" w:lineRule="exact"/>
        <w:rPr>
          <w:rFonts w:ascii="仿宋_GB2312" w:eastAsia="仿宋_GB2312" w:hAnsi="仿宋" w:cs="仿宋_GB2312"/>
          <w:bCs/>
          <w:color w:val="000000"/>
          <w:sz w:val="32"/>
          <w:szCs w:val="32"/>
        </w:rPr>
      </w:pPr>
    </w:p>
    <w:p w:rsidR="00EB4417" w:rsidRPr="00EB4417" w:rsidRDefault="00EB4417" w:rsidP="00EB4417">
      <w:pPr>
        <w:spacing w:line="600" w:lineRule="exact"/>
        <w:jc w:val="center"/>
        <w:rPr>
          <w:rFonts w:ascii="方正小标宋简体" w:eastAsia="方正小标宋简体" w:hAnsi="仿宋" w:cs="仿宋_GB2312"/>
          <w:bCs/>
          <w:color w:val="000000"/>
          <w:sz w:val="44"/>
          <w:szCs w:val="44"/>
        </w:rPr>
      </w:pPr>
      <w:r w:rsidRPr="00EB4417">
        <w:rPr>
          <w:rFonts w:ascii="方正小标宋简体" w:eastAsia="方正小标宋简体" w:hAnsi="仿宋" w:cs="仿宋_GB2312" w:hint="eastAsia"/>
          <w:bCs/>
          <w:color w:val="000000"/>
          <w:sz w:val="44"/>
          <w:szCs w:val="44"/>
        </w:rPr>
        <w:t>四川省现代物流项目申报表（企业）</w:t>
      </w:r>
    </w:p>
    <w:tbl>
      <w:tblPr>
        <w:tblStyle w:val="ac"/>
        <w:tblW w:w="9524" w:type="dxa"/>
        <w:jc w:val="center"/>
        <w:tblLayout w:type="fixed"/>
        <w:tblLook w:val="04A0"/>
      </w:tblPr>
      <w:tblGrid>
        <w:gridCol w:w="2093"/>
        <w:gridCol w:w="964"/>
        <w:gridCol w:w="1985"/>
        <w:gridCol w:w="964"/>
        <w:gridCol w:w="2552"/>
        <w:gridCol w:w="966"/>
      </w:tblGrid>
      <w:tr w:rsidR="00EB4417" w:rsidRPr="00EB4417" w:rsidTr="0006216B">
        <w:trPr>
          <w:jc w:val="center"/>
        </w:trPr>
        <w:tc>
          <w:tcPr>
            <w:tcW w:w="2093" w:type="dxa"/>
            <w:vAlign w:val="center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申报支持方向</w:t>
            </w:r>
          </w:p>
        </w:tc>
        <w:tc>
          <w:tcPr>
            <w:tcW w:w="7431" w:type="dxa"/>
            <w:gridSpan w:val="5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□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深化物流开放合作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□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培育物流市场主体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□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完善物流服务体系</w:t>
            </w:r>
          </w:p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□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鼓励物流创新发展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□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加强物流基础工作（勾选）</w:t>
            </w:r>
          </w:p>
        </w:tc>
      </w:tr>
      <w:tr w:rsidR="00EB4417" w:rsidRPr="00EB4417" w:rsidTr="0006216B">
        <w:trPr>
          <w:trHeight w:val="285"/>
          <w:jc w:val="center"/>
        </w:trPr>
        <w:tc>
          <w:tcPr>
            <w:tcW w:w="2093" w:type="dxa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项目总投资（万元）</w:t>
            </w:r>
          </w:p>
        </w:tc>
        <w:tc>
          <w:tcPr>
            <w:tcW w:w="964" w:type="dxa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已完成投资（万元）</w:t>
            </w:r>
          </w:p>
        </w:tc>
        <w:tc>
          <w:tcPr>
            <w:tcW w:w="964" w:type="dxa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2018年计划投资（万元）</w:t>
            </w:r>
          </w:p>
        </w:tc>
        <w:tc>
          <w:tcPr>
            <w:tcW w:w="966" w:type="dxa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06216B">
        <w:trPr>
          <w:trHeight w:val="285"/>
          <w:jc w:val="center"/>
        </w:trPr>
        <w:tc>
          <w:tcPr>
            <w:tcW w:w="2093" w:type="dxa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出资比例（%）</w:t>
            </w:r>
          </w:p>
        </w:tc>
        <w:tc>
          <w:tcPr>
            <w:tcW w:w="7431" w:type="dxa"/>
            <w:gridSpan w:val="5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 xml:space="preserve">申报单位1： %申报单位2：%申报单位3：% </w:t>
            </w:r>
          </w:p>
        </w:tc>
      </w:tr>
      <w:tr w:rsidR="00EB4417" w:rsidRPr="00EB4417" w:rsidTr="00F17AC5">
        <w:trPr>
          <w:trHeight w:val="9148"/>
          <w:jc w:val="center"/>
        </w:trPr>
        <w:tc>
          <w:tcPr>
            <w:tcW w:w="2093" w:type="dxa"/>
            <w:vAlign w:val="center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项目建设内容</w:t>
            </w:r>
          </w:p>
        </w:tc>
        <w:tc>
          <w:tcPr>
            <w:tcW w:w="7431" w:type="dxa"/>
            <w:gridSpan w:val="5"/>
          </w:tcPr>
          <w:p w:rsidR="00EB4417" w:rsidRPr="00EB4417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（主要围绕申报项目做简要介绍，包括前期已经开展的工作、2018年建设内容、预期达到的效果、申请支持的内容和承诺的目标任务等。控制在</w:t>
            </w:r>
            <w:r w:rsidRPr="00EB4417">
              <w:rPr>
                <w:rFonts w:ascii="仿宋_GB2312" w:eastAsia="仿宋_GB2312" w:hAnsi="仿宋" w:cs="仿宋_GB2312" w:hint="eastAsia"/>
                <w:color w:val="000000"/>
                <w:sz w:val="21"/>
                <w:szCs w:val="21"/>
              </w:rPr>
              <w:t>4</w:t>
            </w:r>
            <w:r w:rsidRPr="00EB4417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00字以内）</w:t>
            </w:r>
          </w:p>
        </w:tc>
      </w:tr>
    </w:tbl>
    <w:p w:rsidR="0031462D" w:rsidRDefault="0031462D" w:rsidP="00EB4417">
      <w:pPr>
        <w:spacing w:line="600" w:lineRule="exact"/>
        <w:rPr>
          <w:rFonts w:ascii="仿宋_GB2312" w:eastAsia="仿宋_GB2312" w:hAnsi="仿宋" w:cs="仿宋_GB2312"/>
          <w:bCs/>
          <w:color w:val="000000"/>
          <w:sz w:val="32"/>
          <w:szCs w:val="32"/>
        </w:rPr>
      </w:pPr>
    </w:p>
    <w:p w:rsidR="00EB4417" w:rsidRPr="0031462D" w:rsidRDefault="00EB4417" w:rsidP="0031462D">
      <w:pPr>
        <w:spacing w:line="600" w:lineRule="exact"/>
        <w:jc w:val="center"/>
        <w:rPr>
          <w:rFonts w:ascii="方正小标宋简体" w:eastAsia="方正小标宋简体" w:hAnsi="仿宋" w:cs="仿宋_GB2312"/>
          <w:bCs/>
          <w:color w:val="000000"/>
          <w:sz w:val="44"/>
          <w:szCs w:val="32"/>
        </w:rPr>
      </w:pPr>
      <w:r w:rsidRPr="0031462D">
        <w:rPr>
          <w:rFonts w:ascii="方正小标宋简体" w:eastAsia="方正小标宋简体" w:hAnsi="仿宋" w:cs="仿宋_GB2312" w:hint="eastAsia"/>
          <w:bCs/>
          <w:color w:val="000000"/>
          <w:sz w:val="44"/>
          <w:szCs w:val="32"/>
        </w:rPr>
        <w:t>四川省现代物流项目申报表（企业）</w:t>
      </w:r>
    </w:p>
    <w:tbl>
      <w:tblPr>
        <w:tblStyle w:val="ac"/>
        <w:tblW w:w="9448" w:type="dxa"/>
        <w:jc w:val="center"/>
        <w:tblLayout w:type="fixed"/>
        <w:tblLook w:val="04A0"/>
      </w:tblPr>
      <w:tblGrid>
        <w:gridCol w:w="1231"/>
        <w:gridCol w:w="1700"/>
        <w:gridCol w:w="1563"/>
        <w:gridCol w:w="1746"/>
        <w:gridCol w:w="1714"/>
        <w:gridCol w:w="1494"/>
      </w:tblGrid>
      <w:tr w:rsidR="00EB4417" w:rsidRPr="00EB4417" w:rsidTr="00F17AC5">
        <w:trPr>
          <w:trHeight w:val="808"/>
          <w:jc w:val="center"/>
        </w:trPr>
        <w:tc>
          <w:tcPr>
            <w:tcW w:w="1231" w:type="dxa"/>
            <w:vMerge w:val="restart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申请</w:t>
            </w:r>
          </w:p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支持</w:t>
            </w:r>
          </w:p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F17AC5">
            <w:pPr>
              <w:spacing w:line="36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分项目名称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F17AC5">
            <w:pPr>
              <w:spacing w:line="36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2018年度</w:t>
            </w:r>
          </w:p>
          <w:p w:rsidR="00EB4417" w:rsidRPr="0031462D" w:rsidRDefault="00EB4417" w:rsidP="00F17AC5">
            <w:pPr>
              <w:spacing w:line="36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计划投入（万元）</w:t>
            </w:r>
          </w:p>
        </w:tc>
        <w:tc>
          <w:tcPr>
            <w:tcW w:w="1493" w:type="dxa"/>
            <w:vAlign w:val="center"/>
          </w:tcPr>
          <w:p w:rsidR="00EB4417" w:rsidRPr="0031462D" w:rsidRDefault="00EB4417" w:rsidP="00F17AC5">
            <w:pPr>
              <w:spacing w:line="36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申请支持</w:t>
            </w:r>
          </w:p>
          <w:p w:rsidR="00EB4417" w:rsidRPr="0031462D" w:rsidRDefault="00EB4417" w:rsidP="00F17AC5">
            <w:pPr>
              <w:spacing w:line="36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（万元）</w:t>
            </w: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7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6.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5009" w:type="dxa"/>
            <w:gridSpan w:val="3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经费合计（万元）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71"/>
          <w:jc w:val="center"/>
        </w:trPr>
        <w:tc>
          <w:tcPr>
            <w:tcW w:w="1231" w:type="dxa"/>
            <w:vMerge w:val="restart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资金来源（万元）</w:t>
            </w:r>
          </w:p>
        </w:tc>
        <w:tc>
          <w:tcPr>
            <w:tcW w:w="1700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银行贷款</w:t>
            </w:r>
          </w:p>
        </w:tc>
        <w:tc>
          <w:tcPr>
            <w:tcW w:w="156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自有资金</w:t>
            </w:r>
          </w:p>
        </w:tc>
        <w:tc>
          <w:tcPr>
            <w:tcW w:w="1745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地方财政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利用外资</w:t>
            </w: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其它专项资金</w:t>
            </w: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71"/>
          <w:jc w:val="center"/>
        </w:trPr>
        <w:tc>
          <w:tcPr>
            <w:tcW w:w="1231" w:type="dxa"/>
            <w:vMerge w:val="restart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资金到位（万元）</w:t>
            </w:r>
          </w:p>
        </w:tc>
        <w:tc>
          <w:tcPr>
            <w:tcW w:w="1700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银行贷款</w:t>
            </w:r>
          </w:p>
        </w:tc>
        <w:tc>
          <w:tcPr>
            <w:tcW w:w="156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自有资金</w:t>
            </w:r>
          </w:p>
        </w:tc>
        <w:tc>
          <w:tcPr>
            <w:tcW w:w="1745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地方财政</w:t>
            </w: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利用外资</w:t>
            </w: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其它专项资金</w:t>
            </w:r>
          </w:p>
        </w:tc>
      </w:tr>
      <w:tr w:rsidR="00EB4417" w:rsidRPr="00EB4417" w:rsidTr="00F17AC5">
        <w:trPr>
          <w:trHeight w:val="581"/>
          <w:jc w:val="center"/>
        </w:trPr>
        <w:tc>
          <w:tcPr>
            <w:tcW w:w="1231" w:type="dxa"/>
            <w:vMerge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</w:tc>
      </w:tr>
      <w:tr w:rsidR="00EB4417" w:rsidRPr="00EB4417" w:rsidTr="00F17AC5">
        <w:trPr>
          <w:trHeight w:val="571"/>
          <w:jc w:val="center"/>
        </w:trPr>
        <w:tc>
          <w:tcPr>
            <w:tcW w:w="2931" w:type="dxa"/>
            <w:gridSpan w:val="2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申报支持金额合计（万元）</w:t>
            </w:r>
          </w:p>
        </w:tc>
        <w:tc>
          <w:tcPr>
            <w:tcW w:w="6517" w:type="dxa"/>
            <w:gridSpan w:val="4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万元（大写：）</w:t>
            </w:r>
          </w:p>
        </w:tc>
      </w:tr>
      <w:tr w:rsidR="00EB4417" w:rsidRPr="00EB4417" w:rsidTr="00F17AC5">
        <w:trPr>
          <w:trHeight w:val="1132"/>
          <w:jc w:val="center"/>
        </w:trPr>
        <w:tc>
          <w:tcPr>
            <w:tcW w:w="2931" w:type="dxa"/>
            <w:gridSpan w:val="2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本项目是否获得</w:t>
            </w:r>
          </w:p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lastRenderedPageBreak/>
              <w:t>其他同类财政支持</w:t>
            </w:r>
          </w:p>
        </w:tc>
        <w:tc>
          <w:tcPr>
            <w:tcW w:w="6517" w:type="dxa"/>
            <w:gridSpan w:val="4"/>
            <w:vAlign w:val="center"/>
          </w:tcPr>
          <w:p w:rsidR="00EB4417" w:rsidRPr="0031462D" w:rsidRDefault="00EB4417" w:rsidP="0031462D">
            <w:pPr>
              <w:spacing w:line="600" w:lineRule="exact"/>
              <w:jc w:val="center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lastRenderedPageBreak/>
              <w:t>□</w:t>
            </w: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是</w:t>
            </w: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□</w:t>
            </w: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否（勾选）</w:t>
            </w:r>
          </w:p>
        </w:tc>
      </w:tr>
    </w:tbl>
    <w:p w:rsidR="00EB4417" w:rsidRPr="0031462D" w:rsidRDefault="00EB4417" w:rsidP="0031462D">
      <w:pPr>
        <w:spacing w:line="600" w:lineRule="exact"/>
        <w:jc w:val="center"/>
        <w:rPr>
          <w:rFonts w:ascii="方正小标宋简体" w:eastAsia="方正小标宋简体" w:hAnsi="黑体" w:cs="仿宋_GB2312"/>
          <w:bCs/>
          <w:color w:val="000000"/>
          <w:sz w:val="44"/>
          <w:szCs w:val="44"/>
        </w:rPr>
      </w:pPr>
      <w:r w:rsidRPr="0031462D">
        <w:rPr>
          <w:rFonts w:ascii="方正小标宋简体" w:eastAsia="方正小标宋简体" w:hAnsi="黑体" w:cs="仿宋_GB2312" w:hint="eastAsia"/>
          <w:bCs/>
          <w:color w:val="000000"/>
          <w:sz w:val="44"/>
          <w:szCs w:val="44"/>
        </w:rPr>
        <w:lastRenderedPageBreak/>
        <w:t>四川省现代物流项目申报表（企业）</w:t>
      </w:r>
    </w:p>
    <w:tbl>
      <w:tblPr>
        <w:tblStyle w:val="ac"/>
        <w:tblW w:w="8914" w:type="dxa"/>
        <w:jc w:val="center"/>
        <w:tblLayout w:type="fixed"/>
        <w:tblLook w:val="04A0"/>
      </w:tblPr>
      <w:tblGrid>
        <w:gridCol w:w="886"/>
        <w:gridCol w:w="3988"/>
        <w:gridCol w:w="4040"/>
      </w:tblGrid>
      <w:tr w:rsidR="00EB4417" w:rsidRPr="0031462D" w:rsidTr="0031462D">
        <w:trPr>
          <w:jc w:val="center"/>
        </w:trPr>
        <w:tc>
          <w:tcPr>
            <w:tcW w:w="886" w:type="dxa"/>
            <w:vAlign w:val="center"/>
          </w:tcPr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申报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企业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申明</w:t>
            </w:r>
          </w:p>
        </w:tc>
        <w:tc>
          <w:tcPr>
            <w:tcW w:w="8028" w:type="dxa"/>
            <w:gridSpan w:val="2"/>
          </w:tcPr>
          <w:p w:rsidR="00EB4417" w:rsidRPr="0031462D" w:rsidRDefault="00EB4417" w:rsidP="0031462D">
            <w:pPr>
              <w:spacing w:line="600" w:lineRule="exact"/>
              <w:ind w:firstLineChars="200" w:firstLine="56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31462D">
              <w:rPr>
                <w:rFonts w:ascii="黑体" w:eastAsia="黑体" w:hAnsi="黑体" w:cs="仿宋_GB2312"/>
                <w:color w:val="000000"/>
                <w:sz w:val="28"/>
                <w:szCs w:val="28"/>
              </w:rPr>
              <w:t>本人谨代表申请单位作出申明，本人及本单位已全文阅读并明白《四川省促进现代物流业发展专项资金管理办法》（川财建[2015]13号</w:t>
            </w:r>
            <w:r w:rsidRPr="0031462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）</w:t>
            </w:r>
            <w:r w:rsidRPr="0031462D">
              <w:rPr>
                <w:rFonts w:ascii="黑体" w:eastAsia="黑体" w:hAnsi="黑体" w:cs="仿宋_GB2312"/>
                <w:color w:val="000000"/>
                <w:sz w:val="28"/>
                <w:szCs w:val="28"/>
              </w:rPr>
              <w:t>，完全知晓并同意申请表格内的所有内容。本人确认，填报的各项申请材料均真实无误。本人知道，如误报或漏报材料，以不正当手段获取本项目专项资金支持，属违法、违规行为，自愿承担一切法律责任。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法定代表人：（签字）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申报单位1：（盖章）申报单位2：（盖章）申报单位3：（盖章）</w:t>
            </w:r>
          </w:p>
          <w:p w:rsidR="00EB4417" w:rsidRPr="0031462D" w:rsidRDefault="00EB4417" w:rsidP="0031462D">
            <w:pPr>
              <w:spacing w:line="600" w:lineRule="exact"/>
              <w:ind w:firstLineChars="2600" w:firstLine="5460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年月日</w:t>
            </w:r>
          </w:p>
        </w:tc>
      </w:tr>
      <w:tr w:rsidR="00EB4417" w:rsidRPr="0031462D" w:rsidTr="0031462D">
        <w:trPr>
          <w:jc w:val="center"/>
        </w:trPr>
        <w:tc>
          <w:tcPr>
            <w:tcW w:w="886" w:type="dxa"/>
            <w:vAlign w:val="center"/>
          </w:tcPr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市（州）主管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部门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988" w:type="dxa"/>
          </w:tcPr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物流主管部门意见：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31462D">
            <w:pPr>
              <w:spacing w:line="600" w:lineRule="exact"/>
              <w:ind w:firstLineChars="800" w:firstLine="1680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单位：（盖章）</w:t>
            </w:r>
          </w:p>
          <w:p w:rsidR="00EB4417" w:rsidRPr="0031462D" w:rsidRDefault="00EB4417" w:rsidP="0031462D">
            <w:pPr>
              <w:spacing w:line="600" w:lineRule="exact"/>
              <w:ind w:firstLineChars="900" w:firstLine="1890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lastRenderedPageBreak/>
              <w:t>年月日</w:t>
            </w:r>
          </w:p>
        </w:tc>
        <w:tc>
          <w:tcPr>
            <w:tcW w:w="4040" w:type="dxa"/>
          </w:tcPr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 w:hint="eastAsia"/>
                <w:color w:val="000000"/>
                <w:sz w:val="21"/>
                <w:szCs w:val="21"/>
              </w:rPr>
              <w:lastRenderedPageBreak/>
              <w:t>财政</w:t>
            </w: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主管部门意见：</w:t>
            </w: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</w:p>
          <w:p w:rsidR="00EB4417" w:rsidRPr="0031462D" w:rsidRDefault="00EB4417" w:rsidP="00EB4417">
            <w:pPr>
              <w:spacing w:line="600" w:lineRule="exact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t>单位：（盖章）</w:t>
            </w:r>
          </w:p>
          <w:p w:rsidR="00EB4417" w:rsidRPr="0031462D" w:rsidRDefault="00EB4417" w:rsidP="0031462D">
            <w:pPr>
              <w:spacing w:line="600" w:lineRule="exact"/>
              <w:ind w:firstLineChars="1000" w:firstLine="2100"/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</w:pPr>
            <w:r w:rsidRPr="0031462D">
              <w:rPr>
                <w:rFonts w:ascii="仿宋_GB2312" w:eastAsia="仿宋_GB2312" w:hAnsi="仿宋" w:cs="仿宋_GB2312"/>
                <w:color w:val="000000"/>
                <w:sz w:val="21"/>
                <w:szCs w:val="21"/>
              </w:rPr>
              <w:lastRenderedPageBreak/>
              <w:t>年月日</w:t>
            </w:r>
          </w:p>
        </w:tc>
      </w:tr>
    </w:tbl>
    <w:p w:rsidR="00EB4417" w:rsidRPr="00EB4417" w:rsidRDefault="00EB4417" w:rsidP="00EB4417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06216B" w:rsidRPr="0006216B" w:rsidRDefault="0006216B" w:rsidP="0006216B">
      <w:pPr>
        <w:widowControl/>
        <w:rPr>
          <w:rFonts w:ascii="Times New Roman" w:eastAsia="黑体" w:hAnsi="Times New Roman" w:cs="Times New Roman"/>
          <w:sz w:val="32"/>
        </w:rPr>
      </w:pPr>
      <w:r w:rsidRPr="0006216B">
        <w:rPr>
          <w:rFonts w:ascii="Times New Roman" w:eastAsia="黑体" w:hAnsi="Times New Roman" w:cs="Times New Roman"/>
          <w:sz w:val="32"/>
        </w:rPr>
        <w:t>附件</w:t>
      </w:r>
      <w:r w:rsidRPr="0006216B">
        <w:rPr>
          <w:rFonts w:ascii="Times New Roman" w:eastAsia="黑体" w:hAnsi="Times New Roman" w:cs="Times New Roman" w:hint="eastAsia"/>
          <w:sz w:val="32"/>
        </w:rPr>
        <w:t>2</w:t>
      </w:r>
    </w:p>
    <w:p w:rsidR="0006216B" w:rsidRPr="0006216B" w:rsidRDefault="0006216B" w:rsidP="0006216B">
      <w:pPr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06216B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四川省现代物流项目申报表（非企业）</w:t>
      </w:r>
    </w:p>
    <w:p w:rsidR="0006216B" w:rsidRPr="0006216B" w:rsidRDefault="0006216B" w:rsidP="0006216B">
      <w:pPr>
        <w:rPr>
          <w:rFonts w:ascii="Times New Roman" w:eastAsia="仿宋_GB2312" w:hAnsi="Times New Roman" w:cs="Times New Roman"/>
          <w:sz w:val="32"/>
        </w:rPr>
      </w:pP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6216B">
        <w:rPr>
          <w:rFonts w:ascii="Times New Roman" w:eastAsia="仿宋_GB2312" w:hAnsi="Times New Roman" w:cs="Times New Roman"/>
          <w:sz w:val="32"/>
          <w:szCs w:val="32"/>
        </w:rPr>
        <w:t>申报项目：</w:t>
      </w:r>
      <w:r w:rsidRPr="0006216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(</w:t>
      </w:r>
      <w:r w:rsidRPr="0006216B">
        <w:rPr>
          <w:rFonts w:ascii="Times New Roman" w:eastAsia="仿宋_GB2312" w:hAnsi="Times New Roman" w:cs="Times New Roman"/>
          <w:sz w:val="32"/>
          <w:szCs w:val="32"/>
          <w:u w:val="single"/>
        </w:rPr>
        <w:t>全称）</w:t>
      </w:r>
    </w:p>
    <w:p w:rsidR="0006216B" w:rsidRPr="0006216B" w:rsidRDefault="0006216B" w:rsidP="0006216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Pr="0006216B" w:rsidRDefault="0006216B" w:rsidP="0006216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6216B">
        <w:rPr>
          <w:rFonts w:ascii="Times New Roman" w:eastAsia="仿宋_GB2312" w:hAnsi="Times New Roman" w:cs="Times New Roman"/>
          <w:sz w:val="32"/>
          <w:szCs w:val="32"/>
        </w:rPr>
        <w:t>申报单位：</w:t>
      </w:r>
      <w:r w:rsidRPr="0006216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</w:t>
      </w:r>
      <w:r w:rsidRPr="0006216B">
        <w:rPr>
          <w:rFonts w:ascii="Times New Roman" w:eastAsia="仿宋_GB2312" w:hAnsi="Times New Roman" w:cs="Times New Roman"/>
          <w:sz w:val="32"/>
          <w:szCs w:val="32"/>
          <w:u w:val="single"/>
        </w:rPr>
        <w:t>盖章）</w:t>
      </w:r>
    </w:p>
    <w:p w:rsidR="0006216B" w:rsidRPr="0006216B" w:rsidRDefault="0006216B" w:rsidP="0006216B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06216B" w:rsidRPr="0006216B" w:rsidRDefault="0006216B" w:rsidP="0006216B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06216B" w:rsidRPr="0006216B" w:rsidRDefault="0006216B" w:rsidP="0006216B">
      <w:pPr>
        <w:ind w:firstLineChars="747" w:firstLine="239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</w:t>
      </w:r>
      <w:r w:rsidRPr="0006216B">
        <w:rPr>
          <w:rFonts w:ascii="Times New Roman" w:eastAsia="仿宋_GB2312" w:hAnsi="Times New Roman" w:cs="Times New Roman"/>
          <w:sz w:val="32"/>
          <w:szCs w:val="32"/>
          <w:u w:val="single"/>
        </w:rPr>
        <w:t>盖章）</w:t>
      </w:r>
    </w:p>
    <w:p w:rsidR="0006216B" w:rsidRPr="0006216B" w:rsidRDefault="0006216B" w:rsidP="0006216B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06216B" w:rsidRPr="0006216B" w:rsidRDefault="0006216B" w:rsidP="0006216B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06216B" w:rsidRPr="0006216B" w:rsidRDefault="0006216B" w:rsidP="0006216B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</w:t>
      </w:r>
      <w:r w:rsidRPr="0006216B">
        <w:rPr>
          <w:rFonts w:ascii="Times New Roman" w:eastAsia="仿宋_GB2312" w:hAnsi="Times New Roman" w:cs="Times New Roman"/>
          <w:sz w:val="32"/>
          <w:szCs w:val="32"/>
          <w:u w:val="single"/>
        </w:rPr>
        <w:t>盖章）</w:t>
      </w:r>
    </w:p>
    <w:p w:rsidR="0006216B" w:rsidRPr="0006216B" w:rsidRDefault="0006216B" w:rsidP="0006216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6216B">
        <w:rPr>
          <w:rFonts w:ascii="Times New Roman" w:eastAsia="仿宋_GB2312" w:hAnsi="Times New Roman" w:cs="Times New Roman"/>
          <w:sz w:val="32"/>
          <w:szCs w:val="32"/>
        </w:rPr>
        <w:t>项目属地：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/>
          <w:sz w:val="32"/>
          <w:szCs w:val="32"/>
        </w:rPr>
        <w:t>填表日期：</w:t>
      </w:r>
      <w:r w:rsidRPr="0006216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2018     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年月日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Pr="0006216B" w:rsidRDefault="0006216B" w:rsidP="0006216B">
      <w:pPr>
        <w:jc w:val="center"/>
        <w:rPr>
          <w:rFonts w:ascii="楷体" w:eastAsia="楷体" w:hAnsi="楷体" w:cs="Times New Roman"/>
          <w:sz w:val="32"/>
          <w:szCs w:val="32"/>
        </w:rPr>
      </w:pPr>
      <w:r w:rsidRPr="0006216B">
        <w:rPr>
          <w:rFonts w:ascii="楷体" w:eastAsia="楷体" w:hAnsi="楷体" w:cs="Times New Roman" w:hint="eastAsia"/>
          <w:sz w:val="32"/>
          <w:szCs w:val="32"/>
        </w:rPr>
        <w:lastRenderedPageBreak/>
        <w:t>四川省人民政府口岸与物流办公室 制</w:t>
      </w:r>
    </w:p>
    <w:p w:rsidR="0006216B" w:rsidRDefault="0006216B" w:rsidP="0006216B">
      <w:pPr>
        <w:spacing w:line="66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32"/>
        </w:rPr>
      </w:pPr>
    </w:p>
    <w:p w:rsidR="0006216B" w:rsidRPr="0006216B" w:rsidRDefault="0006216B" w:rsidP="0006216B">
      <w:pPr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06216B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填表说明</w:t>
      </w:r>
    </w:p>
    <w:p w:rsidR="0006216B" w:rsidRPr="0006216B" w:rsidRDefault="0006216B" w:rsidP="0006216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一、本表适合以科研院所、院校和有关单位为主申报项目的单位填写。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、申报项目和单位的名称应填写全称，不得简写。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、项目属地填写到市、县（市、区），例如成都市锦江区。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、只有一个申报单位时，将相关信息填入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申报单位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1”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。有多个申报单位时，依次填写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申报单位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2”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申报单位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3”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。原则上申报单位数量不宜超过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3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个，超过的，自行</w:t>
      </w: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打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印表格填写。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、有多个申报单位时，证实性材料应当按各单位相应准备，并提供多个单位的合作合同或合作协议。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类型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是指</w:t>
      </w: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科研院所、院校和政府部门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、凡需勾选处，均用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“√”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符号只勾选一处。</w:t>
      </w:r>
    </w:p>
    <w:p w:rsidR="0006216B" w:rsidRPr="0006216B" w:rsidRDefault="0006216B" w:rsidP="0006216B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八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、凡需签字处，均由本人用黑色或深蓝色钢笔、签字笔在空白处手写，字迹清楚，辨</w:t>
      </w: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认清楚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6216B" w:rsidRPr="0006216B" w:rsidRDefault="0006216B" w:rsidP="0006216B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、凡需盖章处，均盖鲜章。</w:t>
      </w:r>
    </w:p>
    <w:p w:rsidR="0006216B" w:rsidRPr="0006216B" w:rsidRDefault="0006216B" w:rsidP="000621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有关单位、科研院所、院校本级负责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对填报内容进行审核，确保真实、准确，签署</w:t>
      </w: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是否同意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06216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06216B">
        <w:rPr>
          <w:rFonts w:ascii="Times New Roman" w:eastAsia="仿宋_GB2312" w:hAnsi="Times New Roman" w:cs="Times New Roman"/>
          <w:sz w:val="32"/>
          <w:szCs w:val="32"/>
        </w:rPr>
        <w:t>意见。</w:t>
      </w:r>
    </w:p>
    <w:p w:rsidR="0006216B" w:rsidRPr="0006216B" w:rsidRDefault="0006216B" w:rsidP="0006216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Pr="0006216B" w:rsidRDefault="0006216B" w:rsidP="0006216B">
      <w:pPr>
        <w:widowControl/>
        <w:rPr>
          <w:rFonts w:ascii="Times New Roman" w:eastAsia="方正小标宋_GBK" w:hAnsi="Times New Roman" w:cs="Times New Roman"/>
          <w:bCs/>
          <w:sz w:val="44"/>
          <w:szCs w:val="32"/>
        </w:rPr>
      </w:pPr>
      <w:r w:rsidRPr="0006216B">
        <w:rPr>
          <w:rFonts w:ascii="Times New Roman" w:eastAsia="仿宋_GB2312" w:hAnsi="Times New Roman" w:cs="Times New Roman"/>
          <w:sz w:val="32"/>
        </w:rPr>
        <w:br w:type="page"/>
      </w:r>
    </w:p>
    <w:p w:rsidR="0006216B" w:rsidRPr="0006216B" w:rsidRDefault="0006216B" w:rsidP="0006216B">
      <w:pPr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06216B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lastRenderedPageBreak/>
        <w:t>四川省现代物流项目申报表（非企业）</w:t>
      </w:r>
    </w:p>
    <w:tbl>
      <w:tblPr>
        <w:tblStyle w:val="1"/>
        <w:tblW w:w="9768" w:type="dxa"/>
        <w:jc w:val="center"/>
        <w:tblLayout w:type="fixed"/>
        <w:tblLook w:val="04A0"/>
      </w:tblPr>
      <w:tblGrid>
        <w:gridCol w:w="1498"/>
        <w:gridCol w:w="1890"/>
        <w:gridCol w:w="1848"/>
        <w:gridCol w:w="1133"/>
        <w:gridCol w:w="1133"/>
        <w:gridCol w:w="1133"/>
        <w:gridCol w:w="1133"/>
      </w:tblGrid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申报项目名称</w:t>
            </w:r>
          </w:p>
        </w:tc>
        <w:tc>
          <w:tcPr>
            <w:tcW w:w="8270" w:type="dxa"/>
            <w:gridSpan w:val="6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项目详细地址</w:t>
            </w:r>
          </w:p>
        </w:tc>
        <w:tc>
          <w:tcPr>
            <w:tcW w:w="8270" w:type="dxa"/>
            <w:gridSpan w:val="6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4114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注册地址</w:t>
            </w:r>
          </w:p>
        </w:tc>
        <w:tc>
          <w:tcPr>
            <w:tcW w:w="6380" w:type="dxa"/>
            <w:gridSpan w:val="5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注册资金（万元）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单位</w:t>
            </w:r>
            <w:r w:rsidRPr="0006216B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信用代码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办公电话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传真电话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联系地址</w:t>
            </w:r>
          </w:p>
        </w:tc>
        <w:tc>
          <w:tcPr>
            <w:tcW w:w="3399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开户银行</w:t>
            </w:r>
          </w:p>
        </w:tc>
        <w:tc>
          <w:tcPr>
            <w:tcW w:w="3399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银行账号</w:t>
            </w:r>
          </w:p>
        </w:tc>
        <w:tc>
          <w:tcPr>
            <w:tcW w:w="6380" w:type="dxa"/>
            <w:gridSpan w:val="5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4114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注册地址</w:t>
            </w:r>
          </w:p>
        </w:tc>
        <w:tc>
          <w:tcPr>
            <w:tcW w:w="6380" w:type="dxa"/>
            <w:gridSpan w:val="5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注册资金（万元）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单位</w:t>
            </w:r>
            <w:r w:rsidRPr="0006216B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信用代码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办公电话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传真电话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联系地址</w:t>
            </w:r>
          </w:p>
        </w:tc>
        <w:tc>
          <w:tcPr>
            <w:tcW w:w="3399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开户银行</w:t>
            </w:r>
          </w:p>
        </w:tc>
        <w:tc>
          <w:tcPr>
            <w:tcW w:w="3399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银行账号</w:t>
            </w:r>
          </w:p>
        </w:tc>
        <w:tc>
          <w:tcPr>
            <w:tcW w:w="6380" w:type="dxa"/>
            <w:gridSpan w:val="5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 w:val="restart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单位名称</w:t>
            </w:r>
          </w:p>
        </w:tc>
        <w:tc>
          <w:tcPr>
            <w:tcW w:w="4114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注册地址</w:t>
            </w:r>
          </w:p>
        </w:tc>
        <w:tc>
          <w:tcPr>
            <w:tcW w:w="6380" w:type="dxa"/>
            <w:gridSpan w:val="5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注册资金（万元）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单位</w:t>
            </w:r>
            <w:r w:rsidRPr="0006216B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信用代码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办公电话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传真电话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联系地址</w:t>
            </w:r>
          </w:p>
        </w:tc>
        <w:tc>
          <w:tcPr>
            <w:tcW w:w="3399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848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开户银行</w:t>
            </w:r>
          </w:p>
        </w:tc>
        <w:tc>
          <w:tcPr>
            <w:tcW w:w="3399" w:type="dxa"/>
            <w:gridSpan w:val="3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hRule="exact" w:val="510"/>
          <w:jc w:val="center"/>
        </w:trPr>
        <w:tc>
          <w:tcPr>
            <w:tcW w:w="1498" w:type="dxa"/>
            <w:vMerge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银行账号</w:t>
            </w:r>
          </w:p>
        </w:tc>
        <w:tc>
          <w:tcPr>
            <w:tcW w:w="6380" w:type="dxa"/>
            <w:gridSpan w:val="5"/>
            <w:vAlign w:val="center"/>
          </w:tcPr>
          <w:p w:rsidR="0006216B" w:rsidRPr="0006216B" w:rsidRDefault="0006216B" w:rsidP="0006216B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6216B" w:rsidRPr="0006216B" w:rsidRDefault="0006216B" w:rsidP="0006216B">
      <w:pPr>
        <w:spacing w:line="66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32"/>
        </w:rPr>
      </w:pPr>
      <w:r w:rsidRPr="0006216B">
        <w:rPr>
          <w:rFonts w:ascii="方正小标宋简体" w:eastAsia="方正小标宋简体" w:hAnsi="Times New Roman" w:cs="Times New Roman"/>
          <w:bCs/>
          <w:sz w:val="44"/>
          <w:szCs w:val="32"/>
        </w:rPr>
        <w:lastRenderedPageBreak/>
        <w:t>四川省现代物流项目申报表</w:t>
      </w:r>
      <w:r w:rsidRPr="0006216B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（非企业）</w:t>
      </w:r>
    </w:p>
    <w:tbl>
      <w:tblPr>
        <w:tblStyle w:val="1"/>
        <w:tblW w:w="9490" w:type="dxa"/>
        <w:jc w:val="center"/>
        <w:tblLayout w:type="fixed"/>
        <w:tblLook w:val="04A0"/>
      </w:tblPr>
      <w:tblGrid>
        <w:gridCol w:w="2085"/>
        <w:gridCol w:w="960"/>
        <w:gridCol w:w="1978"/>
        <w:gridCol w:w="960"/>
        <w:gridCol w:w="2543"/>
        <w:gridCol w:w="964"/>
      </w:tblGrid>
      <w:tr w:rsidR="0006216B" w:rsidRPr="0006216B" w:rsidTr="00F17AC5">
        <w:trPr>
          <w:trHeight w:val="1201"/>
          <w:jc w:val="center"/>
        </w:trPr>
        <w:tc>
          <w:tcPr>
            <w:tcW w:w="2085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申报支持方向</w:t>
            </w:r>
          </w:p>
        </w:tc>
        <w:tc>
          <w:tcPr>
            <w:tcW w:w="7405" w:type="dxa"/>
            <w:gridSpan w:val="5"/>
            <w:vAlign w:val="center"/>
          </w:tcPr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6216B">
              <w:rPr>
                <w:rFonts w:ascii="Times New Roman" w:hAnsi="Times New Roman" w:cs="Times New Roman"/>
                <w:szCs w:val="21"/>
              </w:rPr>
              <w:t>深化物流开放合作</w:t>
            </w:r>
            <w:r w:rsidRPr="000621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6216B">
              <w:rPr>
                <w:rFonts w:ascii="Times New Roman" w:hAnsi="Times New Roman" w:cs="Times New Roman"/>
                <w:szCs w:val="21"/>
              </w:rPr>
              <w:t>培育物流市场主体</w:t>
            </w:r>
            <w:r w:rsidRPr="000621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6216B">
              <w:rPr>
                <w:rFonts w:ascii="Times New Roman" w:hAnsi="Times New Roman" w:cs="Times New Roman"/>
                <w:szCs w:val="21"/>
              </w:rPr>
              <w:t>完善物流服务体系</w:t>
            </w: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6216B">
              <w:rPr>
                <w:rFonts w:ascii="Times New Roman" w:hAnsi="Times New Roman" w:cs="Times New Roman"/>
                <w:szCs w:val="21"/>
              </w:rPr>
              <w:t>鼓励物流创新发展</w:t>
            </w:r>
            <w:r w:rsidRPr="000621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6216B">
              <w:rPr>
                <w:rFonts w:ascii="Times New Roman" w:hAnsi="Times New Roman" w:cs="Times New Roman"/>
                <w:szCs w:val="21"/>
              </w:rPr>
              <w:t>加强物流基础工作（勾选）</w:t>
            </w:r>
          </w:p>
        </w:tc>
      </w:tr>
      <w:tr w:rsidR="0006216B" w:rsidRPr="0006216B" w:rsidTr="00F17AC5">
        <w:trPr>
          <w:trHeight w:val="467"/>
          <w:jc w:val="center"/>
        </w:trPr>
        <w:tc>
          <w:tcPr>
            <w:tcW w:w="2085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项目总投资（万元）</w:t>
            </w:r>
          </w:p>
        </w:tc>
        <w:tc>
          <w:tcPr>
            <w:tcW w:w="9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已完成投资（万元）</w:t>
            </w:r>
          </w:p>
        </w:tc>
        <w:tc>
          <w:tcPr>
            <w:tcW w:w="9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2018</w:t>
            </w:r>
            <w:r w:rsidRPr="0006216B">
              <w:rPr>
                <w:rFonts w:ascii="Times New Roman" w:hAnsi="Times New Roman" w:cs="Times New Roman"/>
                <w:szCs w:val="21"/>
              </w:rPr>
              <w:t>年计划投资（万元）</w:t>
            </w:r>
          </w:p>
        </w:tc>
        <w:tc>
          <w:tcPr>
            <w:tcW w:w="962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F17AC5">
        <w:trPr>
          <w:trHeight w:val="529"/>
          <w:jc w:val="center"/>
        </w:trPr>
        <w:tc>
          <w:tcPr>
            <w:tcW w:w="2085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出资比例（</w:t>
            </w:r>
            <w:r w:rsidRPr="0006216B">
              <w:rPr>
                <w:rFonts w:ascii="Times New Roman" w:hAnsi="Times New Roman" w:cs="Times New Roman"/>
                <w:szCs w:val="21"/>
              </w:rPr>
              <w:t>%</w:t>
            </w:r>
            <w:r w:rsidRPr="0006216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405" w:type="dxa"/>
            <w:gridSpan w:val="5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1</w:t>
            </w:r>
            <w:r w:rsidRPr="0006216B">
              <w:rPr>
                <w:rFonts w:ascii="Times New Roman" w:hAnsi="Times New Roman" w:cs="Times New Roman"/>
                <w:szCs w:val="21"/>
              </w:rPr>
              <w:t>：</w:t>
            </w:r>
            <w:r w:rsidRPr="0006216B">
              <w:rPr>
                <w:rFonts w:ascii="Times New Roman" w:hAnsi="Times New Roman" w:cs="Times New Roman"/>
                <w:szCs w:val="21"/>
              </w:rPr>
              <w:t xml:space="preserve"> %  </w:t>
            </w:r>
            <w:r w:rsidRPr="0006216B">
              <w:rPr>
                <w:rFonts w:ascii="Times New Roman" w:hAnsi="Times New Roman" w:cs="Times New Roman"/>
                <w:szCs w:val="21"/>
              </w:rPr>
              <w:t>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2</w:t>
            </w:r>
            <w:r w:rsidRPr="0006216B">
              <w:rPr>
                <w:rFonts w:ascii="Times New Roman" w:hAnsi="Times New Roman" w:cs="Times New Roman"/>
                <w:szCs w:val="21"/>
              </w:rPr>
              <w:t>：</w:t>
            </w:r>
            <w:r w:rsidRPr="0006216B">
              <w:rPr>
                <w:rFonts w:ascii="Times New Roman" w:hAnsi="Times New Roman" w:cs="Times New Roman"/>
                <w:szCs w:val="21"/>
              </w:rPr>
              <w:t xml:space="preserve">%  </w:t>
            </w:r>
            <w:r w:rsidRPr="0006216B">
              <w:rPr>
                <w:rFonts w:ascii="Times New Roman" w:hAnsi="Times New Roman" w:cs="Times New Roman"/>
                <w:szCs w:val="21"/>
              </w:rPr>
              <w:t>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3</w:t>
            </w:r>
            <w:r w:rsidRPr="0006216B">
              <w:rPr>
                <w:rFonts w:ascii="Times New Roman" w:hAnsi="Times New Roman" w:cs="Times New Roman"/>
                <w:szCs w:val="21"/>
              </w:rPr>
              <w:t>：</w:t>
            </w:r>
            <w:r w:rsidRPr="0006216B">
              <w:rPr>
                <w:rFonts w:ascii="Times New Roman" w:hAnsi="Times New Roman" w:cs="Times New Roman"/>
                <w:szCs w:val="21"/>
              </w:rPr>
              <w:t xml:space="preserve">% </w:t>
            </w:r>
          </w:p>
        </w:tc>
      </w:tr>
      <w:tr w:rsidR="0006216B" w:rsidRPr="0006216B" w:rsidTr="00F17AC5">
        <w:trPr>
          <w:trHeight w:val="9274"/>
          <w:jc w:val="center"/>
        </w:trPr>
        <w:tc>
          <w:tcPr>
            <w:tcW w:w="2085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项目建设内容</w:t>
            </w:r>
          </w:p>
        </w:tc>
        <w:tc>
          <w:tcPr>
            <w:tcW w:w="7405" w:type="dxa"/>
            <w:gridSpan w:val="5"/>
          </w:tcPr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（主要围绕申报项目做简要介绍，包括前期已经开展的工作、</w:t>
            </w:r>
            <w:r w:rsidRPr="0006216B">
              <w:rPr>
                <w:rFonts w:ascii="Times New Roman" w:hAnsi="Times New Roman" w:cs="Times New Roman"/>
                <w:szCs w:val="21"/>
              </w:rPr>
              <w:t>2018</w:t>
            </w:r>
            <w:r w:rsidRPr="0006216B">
              <w:rPr>
                <w:rFonts w:ascii="Times New Roman" w:hAnsi="Times New Roman" w:cs="Times New Roman"/>
                <w:szCs w:val="21"/>
              </w:rPr>
              <w:t>年建设内容、预期达到的效果、申请支持的内容和承诺的目标任务等。控制在</w:t>
            </w:r>
            <w:r w:rsidRPr="0006216B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06216B">
              <w:rPr>
                <w:rFonts w:ascii="Times New Roman" w:hAnsi="Times New Roman" w:cs="Times New Roman"/>
                <w:szCs w:val="21"/>
              </w:rPr>
              <w:t>00</w:t>
            </w:r>
            <w:r w:rsidRPr="0006216B">
              <w:rPr>
                <w:rFonts w:ascii="Times New Roman" w:hAnsi="Times New Roman" w:cs="Times New Roman"/>
                <w:szCs w:val="21"/>
              </w:rPr>
              <w:t>字以内）</w:t>
            </w:r>
          </w:p>
        </w:tc>
      </w:tr>
    </w:tbl>
    <w:p w:rsidR="0006216B" w:rsidRDefault="0006216B" w:rsidP="0006216B">
      <w:pPr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44"/>
          <w:szCs w:val="32"/>
        </w:rPr>
      </w:pPr>
    </w:p>
    <w:p w:rsidR="0006216B" w:rsidRPr="0006216B" w:rsidRDefault="0006216B" w:rsidP="0006216B">
      <w:pPr>
        <w:spacing w:line="66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32"/>
        </w:rPr>
      </w:pPr>
      <w:r w:rsidRPr="0006216B">
        <w:rPr>
          <w:rFonts w:ascii="方正小标宋简体" w:eastAsia="方正小标宋简体" w:hAnsi="Times New Roman" w:cs="Times New Roman"/>
          <w:bCs/>
          <w:sz w:val="44"/>
          <w:szCs w:val="32"/>
        </w:rPr>
        <w:lastRenderedPageBreak/>
        <w:t>四川省现代物流项目申报表</w:t>
      </w:r>
      <w:r w:rsidRPr="0006216B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（非企业）</w:t>
      </w:r>
    </w:p>
    <w:tbl>
      <w:tblPr>
        <w:tblStyle w:val="1"/>
        <w:tblW w:w="9241" w:type="dxa"/>
        <w:jc w:val="center"/>
        <w:tblLayout w:type="fixed"/>
        <w:tblLook w:val="04A0"/>
      </w:tblPr>
      <w:tblGrid>
        <w:gridCol w:w="1204"/>
        <w:gridCol w:w="1663"/>
        <w:gridCol w:w="1529"/>
        <w:gridCol w:w="1708"/>
        <w:gridCol w:w="1677"/>
        <w:gridCol w:w="1460"/>
      </w:tblGrid>
      <w:tr w:rsidR="0006216B" w:rsidRPr="0006216B" w:rsidTr="00F17AC5">
        <w:trPr>
          <w:trHeight w:val="752"/>
          <w:jc w:val="center"/>
        </w:trPr>
        <w:tc>
          <w:tcPr>
            <w:tcW w:w="1204" w:type="dxa"/>
            <w:vMerge w:val="restart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支持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内容</w:t>
            </w: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分项目名称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2018</w:t>
            </w:r>
            <w:r w:rsidRPr="0006216B">
              <w:rPr>
                <w:rFonts w:ascii="Times New Roman" w:hAnsi="Times New Roman" w:cs="Times New Roman"/>
                <w:szCs w:val="21"/>
              </w:rPr>
              <w:t>年度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计划投入（万元）</w:t>
            </w: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申请支持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（万元）</w:t>
            </w:r>
          </w:p>
        </w:tc>
      </w:tr>
      <w:tr w:rsidR="0006216B" w:rsidRPr="0006216B" w:rsidTr="0006216B">
        <w:trPr>
          <w:trHeight w:val="623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02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2.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23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3.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02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4.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23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5.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02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6.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23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02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23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602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F17AC5">
        <w:trPr>
          <w:trHeight w:val="568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00" w:type="dxa"/>
            <w:gridSpan w:val="3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经费合计（万元）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581"/>
          <w:jc w:val="center"/>
        </w:trPr>
        <w:tc>
          <w:tcPr>
            <w:tcW w:w="1204" w:type="dxa"/>
            <w:vMerge w:val="restart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资金来源（万元）</w:t>
            </w:r>
          </w:p>
        </w:tc>
        <w:tc>
          <w:tcPr>
            <w:tcW w:w="1663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银行贷款</w:t>
            </w:r>
          </w:p>
        </w:tc>
        <w:tc>
          <w:tcPr>
            <w:tcW w:w="1529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自有资金</w:t>
            </w:r>
          </w:p>
        </w:tc>
        <w:tc>
          <w:tcPr>
            <w:tcW w:w="1706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地方财政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利用外资</w:t>
            </w: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其它专项资金</w:t>
            </w:r>
          </w:p>
        </w:tc>
      </w:tr>
      <w:tr w:rsidR="0006216B" w:rsidRPr="0006216B" w:rsidTr="00F17AC5">
        <w:trPr>
          <w:trHeight w:val="528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581"/>
          <w:jc w:val="center"/>
        </w:trPr>
        <w:tc>
          <w:tcPr>
            <w:tcW w:w="1204" w:type="dxa"/>
            <w:vMerge w:val="restart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资金到位（万元）</w:t>
            </w:r>
          </w:p>
        </w:tc>
        <w:tc>
          <w:tcPr>
            <w:tcW w:w="1663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银行贷款</w:t>
            </w:r>
          </w:p>
        </w:tc>
        <w:tc>
          <w:tcPr>
            <w:tcW w:w="1529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自有资金</w:t>
            </w:r>
          </w:p>
        </w:tc>
        <w:tc>
          <w:tcPr>
            <w:tcW w:w="1706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地方财政</w:t>
            </w: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利用外资</w:t>
            </w: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其它专项资金</w:t>
            </w:r>
          </w:p>
        </w:tc>
      </w:tr>
      <w:tr w:rsidR="0006216B" w:rsidRPr="0006216B" w:rsidTr="00F17AC5">
        <w:trPr>
          <w:trHeight w:val="544"/>
          <w:jc w:val="center"/>
        </w:trPr>
        <w:tc>
          <w:tcPr>
            <w:tcW w:w="1204" w:type="dxa"/>
            <w:vMerge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6216B" w:rsidRPr="0006216B" w:rsidTr="0006216B">
        <w:trPr>
          <w:trHeight w:val="581"/>
          <w:jc w:val="center"/>
        </w:trPr>
        <w:tc>
          <w:tcPr>
            <w:tcW w:w="2867" w:type="dxa"/>
            <w:gridSpan w:val="2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申报支持金额合计（万元）</w:t>
            </w:r>
          </w:p>
        </w:tc>
        <w:tc>
          <w:tcPr>
            <w:tcW w:w="6374" w:type="dxa"/>
            <w:gridSpan w:val="4"/>
            <w:vAlign w:val="center"/>
          </w:tcPr>
          <w:p w:rsidR="0006216B" w:rsidRPr="0006216B" w:rsidRDefault="0006216B" w:rsidP="0006216B">
            <w:pPr>
              <w:ind w:firstLineChars="495" w:firstLine="990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万元（大写：）</w:t>
            </w:r>
          </w:p>
        </w:tc>
      </w:tr>
      <w:tr w:rsidR="0006216B" w:rsidRPr="0006216B" w:rsidTr="0006216B">
        <w:trPr>
          <w:trHeight w:val="1186"/>
          <w:jc w:val="center"/>
        </w:trPr>
        <w:tc>
          <w:tcPr>
            <w:tcW w:w="2867" w:type="dxa"/>
            <w:gridSpan w:val="2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本项目是否获得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其他同类财政支持</w:t>
            </w:r>
          </w:p>
        </w:tc>
        <w:tc>
          <w:tcPr>
            <w:tcW w:w="6374" w:type="dxa"/>
            <w:gridSpan w:val="4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06216B">
              <w:rPr>
                <w:rFonts w:ascii="Times New Roman" w:hAnsi="Times New Roman" w:cs="Times New Roman"/>
                <w:szCs w:val="21"/>
              </w:rPr>
              <w:t>是</w:t>
            </w:r>
            <w:r w:rsidRPr="0006216B">
              <w:rPr>
                <w:rFonts w:ascii="Times New Roman" w:hAnsi="Times New Roman" w:cs="Times New Roman"/>
                <w:sz w:val="36"/>
                <w:szCs w:val="36"/>
              </w:rPr>
              <w:t xml:space="preserve">         □</w:t>
            </w:r>
            <w:r w:rsidRPr="0006216B">
              <w:rPr>
                <w:rFonts w:ascii="Times New Roman" w:hAnsi="Times New Roman" w:cs="Times New Roman"/>
                <w:szCs w:val="21"/>
              </w:rPr>
              <w:t>否（勾选）</w:t>
            </w:r>
          </w:p>
        </w:tc>
      </w:tr>
    </w:tbl>
    <w:p w:rsidR="00F17AC5" w:rsidRDefault="00F17AC5" w:rsidP="0006216B">
      <w:pPr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44"/>
          <w:szCs w:val="32"/>
        </w:rPr>
      </w:pPr>
    </w:p>
    <w:p w:rsidR="0006216B" w:rsidRPr="0006216B" w:rsidRDefault="0006216B" w:rsidP="0006216B">
      <w:pPr>
        <w:spacing w:line="66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32"/>
        </w:rPr>
      </w:pPr>
      <w:r w:rsidRPr="0006216B">
        <w:rPr>
          <w:rFonts w:ascii="方正小标宋简体" w:eastAsia="方正小标宋简体" w:hAnsi="Times New Roman" w:cs="Times New Roman"/>
          <w:bCs/>
          <w:sz w:val="44"/>
          <w:szCs w:val="32"/>
        </w:rPr>
        <w:lastRenderedPageBreak/>
        <w:t>四川省现代物流项目申报表</w:t>
      </w:r>
      <w:r w:rsidRPr="0006216B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（非企业）</w:t>
      </w:r>
    </w:p>
    <w:tbl>
      <w:tblPr>
        <w:tblStyle w:val="1"/>
        <w:tblW w:w="8914" w:type="dxa"/>
        <w:jc w:val="center"/>
        <w:tblLayout w:type="fixed"/>
        <w:tblLook w:val="04A0"/>
      </w:tblPr>
      <w:tblGrid>
        <w:gridCol w:w="834"/>
        <w:gridCol w:w="8080"/>
      </w:tblGrid>
      <w:tr w:rsidR="0006216B" w:rsidRPr="0006216B" w:rsidTr="0006216B">
        <w:trPr>
          <w:jc w:val="center"/>
        </w:trPr>
        <w:tc>
          <w:tcPr>
            <w:tcW w:w="834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项目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申明</w:t>
            </w:r>
          </w:p>
        </w:tc>
        <w:tc>
          <w:tcPr>
            <w:tcW w:w="8080" w:type="dxa"/>
          </w:tcPr>
          <w:p w:rsidR="0006216B" w:rsidRPr="0006216B" w:rsidRDefault="0006216B" w:rsidP="0006216B">
            <w:pPr>
              <w:ind w:firstLineChars="200" w:firstLine="560"/>
              <w:rPr>
                <w:rFonts w:ascii="黑体" w:eastAsia="黑体" w:hAnsi="黑体" w:cs="Times New Roman"/>
                <w:sz w:val="28"/>
                <w:szCs w:val="28"/>
              </w:rPr>
            </w:pPr>
            <w:r w:rsidRPr="0006216B">
              <w:rPr>
                <w:rFonts w:ascii="黑体" w:eastAsia="黑体" w:hAnsi="黑体" w:cs="Times New Roman"/>
                <w:sz w:val="28"/>
                <w:szCs w:val="28"/>
              </w:rPr>
              <w:t>本人谨代表申请单位作出申明，本人及本单位已全文阅读并明白《四川省促进现代物流业发展专项资金管理办法》（川财建[2015]13号</w:t>
            </w:r>
            <w:r w:rsidRPr="0006216B">
              <w:rPr>
                <w:rFonts w:ascii="黑体" w:eastAsia="黑体" w:hAnsi="黑体" w:cs="Times New Roman" w:hint="eastAsia"/>
                <w:sz w:val="28"/>
                <w:szCs w:val="28"/>
              </w:rPr>
              <w:t>）</w:t>
            </w:r>
            <w:r w:rsidRPr="0006216B">
              <w:rPr>
                <w:rFonts w:ascii="黑体" w:eastAsia="黑体" w:hAnsi="黑体" w:cs="Times New Roman"/>
                <w:sz w:val="28"/>
                <w:szCs w:val="28"/>
              </w:rPr>
              <w:t>，完全知晓并同意申请表格内的所有内容。本人确认，填报的各项申请材料均真实无误。本人知道，如误报或漏报材料，以不正当手段获取本项目专项资金支持，属违法、违规行为，自愿承担一切法律责任。</w:t>
            </w: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项目负责人</w:t>
            </w:r>
            <w:r w:rsidRPr="0006216B">
              <w:rPr>
                <w:rFonts w:ascii="Times New Roman" w:hAnsi="Times New Roman" w:cs="Times New Roman"/>
                <w:szCs w:val="21"/>
              </w:rPr>
              <w:t>：（签字）</w:t>
            </w: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1</w:t>
            </w:r>
            <w:r w:rsidRPr="0006216B">
              <w:rPr>
                <w:rFonts w:ascii="Times New Roman" w:hAnsi="Times New Roman" w:cs="Times New Roman"/>
                <w:szCs w:val="21"/>
              </w:rPr>
              <w:t>：（盖章）申报单位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2</w:t>
            </w:r>
            <w:r w:rsidRPr="0006216B">
              <w:rPr>
                <w:rFonts w:ascii="Times New Roman" w:hAnsi="Times New Roman" w:cs="Times New Roman"/>
                <w:szCs w:val="21"/>
              </w:rPr>
              <w:t>：（盖章）申报单位</w:t>
            </w:r>
            <w:r w:rsidRPr="0006216B">
              <w:rPr>
                <w:rFonts w:ascii="Times New Roman" w:hAnsi="Times New Roman" w:cs="Times New Roman"/>
                <w:szCs w:val="21"/>
              </w:rPr>
              <w:t>3</w:t>
            </w:r>
            <w:r w:rsidRPr="0006216B">
              <w:rPr>
                <w:rFonts w:ascii="Times New Roman" w:hAnsi="Times New Roman" w:cs="Times New Roman"/>
                <w:szCs w:val="21"/>
              </w:rPr>
              <w:t>：（盖章）</w:t>
            </w:r>
          </w:p>
          <w:p w:rsidR="0006216B" w:rsidRPr="0006216B" w:rsidRDefault="0006216B" w:rsidP="0006216B">
            <w:pPr>
              <w:ind w:firstLineChars="2630" w:firstLine="5260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年月日</w:t>
            </w:r>
          </w:p>
        </w:tc>
      </w:tr>
      <w:tr w:rsidR="0006216B" w:rsidRPr="0006216B" w:rsidTr="0006216B">
        <w:trPr>
          <w:jc w:val="center"/>
        </w:trPr>
        <w:tc>
          <w:tcPr>
            <w:tcW w:w="834" w:type="dxa"/>
            <w:vAlign w:val="center"/>
          </w:tcPr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申报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  <w:p w:rsidR="0006216B" w:rsidRPr="0006216B" w:rsidRDefault="0006216B" w:rsidP="000621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080" w:type="dxa"/>
          </w:tcPr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rPr>
                <w:rFonts w:ascii="Times New Roman" w:hAnsi="Times New Roman" w:cs="Times New Roman"/>
                <w:szCs w:val="21"/>
              </w:rPr>
            </w:pPr>
          </w:p>
          <w:p w:rsidR="0006216B" w:rsidRPr="0006216B" w:rsidRDefault="0006216B" w:rsidP="0006216B">
            <w:pPr>
              <w:ind w:right="412" w:firstLineChars="2500" w:firstLine="5000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单位：（盖章）</w:t>
            </w:r>
          </w:p>
          <w:p w:rsidR="0006216B" w:rsidRPr="0006216B" w:rsidRDefault="0006216B" w:rsidP="0006216B">
            <w:pPr>
              <w:ind w:firstLineChars="2500" w:firstLine="5000"/>
              <w:rPr>
                <w:rFonts w:ascii="Times New Roman" w:hAnsi="Times New Roman" w:cs="Times New Roman"/>
                <w:szCs w:val="21"/>
              </w:rPr>
            </w:pPr>
            <w:r w:rsidRPr="0006216B">
              <w:rPr>
                <w:rFonts w:ascii="Times New Roman" w:hAnsi="Times New Roman" w:cs="Times New Roman"/>
                <w:szCs w:val="21"/>
              </w:rPr>
              <w:t>年月日</w:t>
            </w:r>
          </w:p>
        </w:tc>
      </w:tr>
    </w:tbl>
    <w:p w:rsidR="0006216B" w:rsidRPr="0006216B" w:rsidRDefault="0006216B" w:rsidP="0006216B">
      <w:pPr>
        <w:rPr>
          <w:rFonts w:ascii="Times New Roman" w:eastAsia="黑体" w:hAnsi="Times New Roman" w:cs="Times New Roman"/>
          <w:sz w:val="32"/>
        </w:rPr>
      </w:pPr>
    </w:p>
    <w:p w:rsidR="0006216B" w:rsidRDefault="0006216B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Default="0006216B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Default="0006216B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Default="0006216B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Default="0006216B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Default="0006216B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136B03" w:rsidRPr="00136B03" w:rsidRDefault="00136B03" w:rsidP="00136B03">
      <w:pPr>
        <w:rPr>
          <w:rFonts w:ascii="Times New Roman" w:eastAsia="黑体" w:hAnsi="Times New Roman" w:cs="Times New Roman"/>
          <w:sz w:val="32"/>
        </w:rPr>
      </w:pPr>
      <w:r w:rsidRPr="00136B03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136B03">
        <w:rPr>
          <w:rFonts w:ascii="Times New Roman" w:eastAsia="黑体" w:hAnsi="Times New Roman" w:cs="Times New Roman" w:hint="eastAsia"/>
          <w:sz w:val="32"/>
        </w:rPr>
        <w:t>3</w:t>
      </w:r>
    </w:p>
    <w:p w:rsidR="00136B03" w:rsidRPr="00136B03" w:rsidRDefault="00136B03" w:rsidP="00136B03">
      <w:pPr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136B03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四川省现代物流项目建议书</w:t>
      </w:r>
    </w:p>
    <w:p w:rsidR="00136B03" w:rsidRPr="00136B03" w:rsidRDefault="00136B03" w:rsidP="00136B03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（参考样本）</w:t>
      </w:r>
    </w:p>
    <w:p w:rsidR="00136B03" w:rsidRPr="00136B03" w:rsidRDefault="00136B03" w:rsidP="00136B03">
      <w:pPr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项目名称：（仿宋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_GB2312,4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号）</w:t>
      </w:r>
    </w:p>
    <w:p w:rsidR="00136B03" w:rsidRPr="00136B03" w:rsidRDefault="00136B03" w:rsidP="00136B03">
      <w:pPr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申报单位：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1.</w:t>
      </w:r>
    </w:p>
    <w:p w:rsidR="00136B03" w:rsidRPr="00136B03" w:rsidRDefault="00136B03" w:rsidP="00136B03">
      <w:pPr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color w:val="FFFFFF" w:themeColor="background1"/>
          <w:sz w:val="28"/>
          <w:szCs w:val="28"/>
        </w:rPr>
        <w:t>申报单位：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2.</w:t>
      </w:r>
    </w:p>
    <w:p w:rsidR="00136B03" w:rsidRPr="00136B03" w:rsidRDefault="00136B03" w:rsidP="00136B03">
      <w:pPr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color w:val="FFFFFF" w:themeColor="background1"/>
          <w:sz w:val="28"/>
          <w:szCs w:val="28"/>
        </w:rPr>
        <w:t>申报单位：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3.</w:t>
      </w:r>
    </w:p>
    <w:p w:rsidR="00136B03" w:rsidRPr="00136B03" w:rsidRDefault="00136B03" w:rsidP="00136B03">
      <w:pPr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项目地址：</w:t>
      </w:r>
    </w:p>
    <w:p w:rsidR="00136B03" w:rsidRPr="00136B03" w:rsidRDefault="00136B03" w:rsidP="00136B03">
      <w:pPr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申报日期：年月日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36B03">
        <w:rPr>
          <w:rFonts w:ascii="Times New Roman" w:eastAsia="黑体" w:hAnsi="Times New Roman" w:cs="Times New Roman"/>
          <w:sz w:val="28"/>
          <w:szCs w:val="28"/>
        </w:rPr>
        <w:t>一、项目申报单位基本情况（一级标题，黑体，</w:t>
      </w:r>
      <w:r w:rsidRPr="00136B03">
        <w:rPr>
          <w:rFonts w:ascii="Times New Roman" w:eastAsia="黑体" w:hAnsi="Times New Roman" w:cs="Times New Roman"/>
          <w:sz w:val="28"/>
          <w:szCs w:val="28"/>
        </w:rPr>
        <w:t>4</w:t>
      </w:r>
      <w:r w:rsidRPr="00136B03">
        <w:rPr>
          <w:rFonts w:ascii="Times New Roman" w:eastAsia="黑体" w:hAnsi="Times New Roman" w:cs="Times New Roman"/>
          <w:sz w:val="28"/>
          <w:szCs w:val="28"/>
        </w:rPr>
        <w:t>号，下同）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（一）企业简介（二级标题，楷体，</w:t>
      </w:r>
      <w:r w:rsidRPr="00136B03">
        <w:rPr>
          <w:rFonts w:ascii="Times New Roman" w:eastAsia="楷体" w:hAnsi="Times New Roman" w:cs="Times New Roman"/>
          <w:sz w:val="28"/>
          <w:szCs w:val="28"/>
        </w:rPr>
        <w:t>4</w:t>
      </w:r>
      <w:r w:rsidRPr="00136B03">
        <w:rPr>
          <w:rFonts w:ascii="Times New Roman" w:eastAsia="楷体" w:hAnsi="Times New Roman" w:cs="Times New Roman"/>
          <w:sz w:val="28"/>
          <w:szCs w:val="28"/>
        </w:rPr>
        <w:t>号，下同）</w:t>
      </w:r>
    </w:p>
    <w:p w:rsidR="00136B03" w:rsidRPr="00136B03" w:rsidRDefault="00136B03" w:rsidP="00136B03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企业简介内容（仿宋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_GB2312,4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号，下同）：主要介绍企业类型、</w:t>
      </w:r>
      <w:r w:rsidRPr="00136B03">
        <w:rPr>
          <w:rFonts w:ascii="Times New Roman" w:eastAsia="仿宋_GB2312" w:hAnsi="Times New Roman" w:cs="Times New Roman" w:hint="eastAsia"/>
          <w:sz w:val="28"/>
          <w:szCs w:val="28"/>
        </w:rPr>
        <w:t>经营范围、</w:t>
      </w:r>
      <w:r w:rsidRPr="00136B03">
        <w:rPr>
          <w:rFonts w:ascii="Times New Roman" w:eastAsia="仿宋_GB2312" w:hAnsi="Times New Roman" w:cs="Times New Roman"/>
          <w:sz w:val="28"/>
          <w:szCs w:val="28"/>
        </w:rPr>
        <w:t>资质、注册资金和注册地、人员情况、设备设施等。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（二）经营状况</w:t>
      </w:r>
    </w:p>
    <w:p w:rsidR="00136B03" w:rsidRPr="00136B03" w:rsidRDefault="00136B03" w:rsidP="00136B03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主要包括主营业务及其经营状况，服务覆盖范围，客户数量，盈利能力，财务规范化管理和信用情况。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（三）</w:t>
      </w:r>
      <w:r w:rsidRPr="00136B03">
        <w:rPr>
          <w:rFonts w:ascii="楷体" w:eastAsia="楷体" w:hAnsi="楷体" w:cs="Times New Roman" w:hint="eastAsia"/>
          <w:sz w:val="28"/>
          <w:szCs w:val="28"/>
        </w:rPr>
        <w:t>××</w:t>
      </w:r>
      <w:r w:rsidRPr="00136B03">
        <w:rPr>
          <w:rFonts w:ascii="Times New Roman" w:eastAsia="楷体" w:hAnsi="Times New Roman" w:cs="Times New Roman"/>
          <w:sz w:val="28"/>
          <w:szCs w:val="28"/>
        </w:rPr>
        <w:t>情况</w:t>
      </w:r>
    </w:p>
    <w:p w:rsidR="00136B03" w:rsidRPr="00136B03" w:rsidRDefault="00136B03" w:rsidP="00136B03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其他能够证明本单位实力和申报优势的情况。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36B03">
        <w:rPr>
          <w:rFonts w:ascii="Times New Roman" w:eastAsia="黑体" w:hAnsi="Times New Roman" w:cs="Times New Roman"/>
          <w:sz w:val="28"/>
          <w:szCs w:val="28"/>
        </w:rPr>
        <w:t>二、项目建设背景及必要性、可行性分析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36B03">
        <w:rPr>
          <w:rFonts w:ascii="Times New Roman" w:eastAsia="黑体" w:hAnsi="Times New Roman" w:cs="Times New Roman"/>
          <w:sz w:val="28"/>
          <w:szCs w:val="28"/>
        </w:rPr>
        <w:t>三、项目总体思路和目标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36B03">
        <w:rPr>
          <w:rFonts w:ascii="Times New Roman" w:eastAsia="黑体" w:hAnsi="Times New Roman" w:cs="Times New Roman"/>
          <w:sz w:val="28"/>
          <w:szCs w:val="28"/>
        </w:rPr>
        <w:lastRenderedPageBreak/>
        <w:t>四、项目建设主要内容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（一）已完成的内容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（二）本年度建设的主要内容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36B03">
        <w:rPr>
          <w:rFonts w:ascii="Times New Roman" w:eastAsia="黑体" w:hAnsi="Times New Roman" w:cs="Times New Roman"/>
          <w:sz w:val="28"/>
          <w:szCs w:val="28"/>
        </w:rPr>
        <w:t>五、项目实施安排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（一）投资安排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（二）工期安排</w:t>
      </w:r>
    </w:p>
    <w:p w:rsidR="00136B03" w:rsidRPr="00136B03" w:rsidRDefault="00136B03" w:rsidP="00136B03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136B03">
        <w:rPr>
          <w:rFonts w:ascii="Times New Roman" w:eastAsia="楷体" w:hAnsi="Times New Roman" w:cs="Times New Roman"/>
          <w:sz w:val="28"/>
          <w:szCs w:val="28"/>
        </w:rPr>
        <w:t>（三）人员、设备设施安排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六</w:t>
      </w:r>
      <w:r w:rsidRPr="00136B03">
        <w:rPr>
          <w:rFonts w:ascii="Times New Roman" w:eastAsia="黑体" w:hAnsi="Times New Roman" w:cs="Times New Roman"/>
          <w:sz w:val="28"/>
          <w:szCs w:val="28"/>
        </w:rPr>
        <w:t>、预期效果和量化考核指标</w:t>
      </w:r>
    </w:p>
    <w:p w:rsidR="00136B03" w:rsidRPr="00136B03" w:rsidRDefault="00136B03" w:rsidP="00136B03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/>
          <w:sz w:val="28"/>
          <w:szCs w:val="28"/>
        </w:rPr>
        <w:t>基础性、开放性、公益性、示范性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 w:rsidRPr="00136B03">
        <w:rPr>
          <w:rFonts w:ascii="Times New Roman" w:eastAsia="仿宋_GB2312" w:hAnsi="Times New Roman" w:cs="Times New Roman" w:hint="eastAsia"/>
          <w:sz w:val="28"/>
          <w:szCs w:val="28"/>
        </w:rPr>
        <w:t>量化指标</w:t>
      </w:r>
    </w:p>
    <w:p w:rsidR="00136B03" w:rsidRPr="00136B03" w:rsidRDefault="00136B03" w:rsidP="00136B03">
      <w:pPr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七</w:t>
      </w:r>
      <w:r w:rsidRPr="00136B03">
        <w:rPr>
          <w:rFonts w:ascii="Times New Roman" w:eastAsia="黑体" w:hAnsi="Times New Roman" w:cs="Times New Roman"/>
          <w:sz w:val="28"/>
          <w:szCs w:val="28"/>
        </w:rPr>
        <w:t>、保障措施</w:t>
      </w:r>
    </w:p>
    <w:p w:rsidR="00136B03" w:rsidRPr="00136B03" w:rsidRDefault="00136B03" w:rsidP="00136B0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136B03" w:rsidRPr="00136B03" w:rsidRDefault="00136B03" w:rsidP="00136B03">
      <w:pPr>
        <w:ind w:firstLineChars="150" w:firstLine="420"/>
        <w:rPr>
          <w:rFonts w:ascii="Times New Roman" w:eastAsia="黑体" w:hAnsi="Times New Roman" w:cs="Times New Roman"/>
          <w:sz w:val="28"/>
          <w:szCs w:val="28"/>
        </w:rPr>
      </w:pPr>
      <w:r w:rsidRPr="00136B03">
        <w:rPr>
          <w:rFonts w:ascii="Times New Roman" w:eastAsia="黑体" w:hAnsi="Times New Roman" w:cs="Times New Roman"/>
          <w:sz w:val="28"/>
          <w:szCs w:val="28"/>
        </w:rPr>
        <w:t>（以上格式供参考）</w:t>
      </w:r>
    </w:p>
    <w:p w:rsidR="00136B03" w:rsidRPr="00136B03" w:rsidRDefault="00136B03" w:rsidP="00136B0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6216B" w:rsidRDefault="0006216B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136B03" w:rsidRDefault="00136B03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136B03" w:rsidRDefault="00136B03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136B03" w:rsidRDefault="00136B03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136B03" w:rsidRDefault="00136B03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136B03" w:rsidRDefault="00136B03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136B03" w:rsidRDefault="00136B03" w:rsidP="0006216B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rPr>
          <w:rFonts w:ascii="黑体" w:eastAsia="黑体" w:hAnsi="黑体" w:cs="Times New Roman"/>
          <w:sz w:val="32"/>
          <w:szCs w:val="32"/>
        </w:rPr>
      </w:pPr>
      <w:r w:rsidRPr="0044133A">
        <w:rPr>
          <w:rFonts w:ascii="黑体" w:eastAsia="黑体" w:hAnsi="黑体" w:cs="Times New Roman"/>
          <w:sz w:val="32"/>
          <w:szCs w:val="32"/>
        </w:rPr>
        <w:lastRenderedPageBreak/>
        <w:t>附件</w:t>
      </w:r>
      <w:r w:rsidRPr="0044133A">
        <w:rPr>
          <w:rFonts w:ascii="黑体" w:eastAsia="黑体" w:hAnsi="黑体" w:cs="Times New Roman" w:hint="eastAsia"/>
          <w:sz w:val="32"/>
          <w:szCs w:val="32"/>
        </w:rPr>
        <w:t>4</w:t>
      </w:r>
    </w:p>
    <w:p w:rsidR="0044133A" w:rsidRPr="0044133A" w:rsidRDefault="0044133A" w:rsidP="0044133A">
      <w:pPr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44133A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四川省现代物流项目申报承诺函</w:t>
      </w:r>
    </w:p>
    <w:p w:rsidR="0044133A" w:rsidRPr="0044133A" w:rsidRDefault="0044133A" w:rsidP="0044133A">
      <w:pPr>
        <w:jc w:val="center"/>
        <w:rPr>
          <w:rFonts w:ascii="Times New Roman" w:eastAsia="仿宋_GB2312" w:hAnsi="Times New Roman" w:cs="Times New Roman"/>
          <w:sz w:val="32"/>
        </w:rPr>
      </w:pPr>
      <w:r w:rsidRPr="0044133A">
        <w:rPr>
          <w:rFonts w:ascii="Times New Roman" w:eastAsia="仿宋_GB2312" w:hAnsi="Times New Roman" w:cs="Times New Roman"/>
          <w:sz w:val="32"/>
        </w:rPr>
        <w:t>（参考样本）</w:t>
      </w:r>
    </w:p>
    <w:p w:rsidR="0044133A" w:rsidRPr="0044133A" w:rsidRDefault="0044133A" w:rsidP="0044133A">
      <w:pPr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四川省人民政府口岸与物流办公室、四川省财政厅：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我单位对申报的四川省现代物流项目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“×××××××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（项目名称）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有关事宜作如下承诺。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一、提交的各项申报材料均真实无误。如果隐瞒有关情况或提供虚假材料，愿意承担一切法律后果，并同意有关部门记录</w:t>
      </w:r>
      <w:r w:rsidRPr="0044133A">
        <w:rPr>
          <w:rFonts w:ascii="Times New Roman" w:eastAsia="仿宋_GB2312" w:hAnsi="Times New Roman" w:cs="Times New Roman" w:hint="eastAsia"/>
          <w:sz w:val="32"/>
          <w:szCs w:val="32"/>
        </w:rPr>
        <w:t>入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征信体系之中。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二、严格按照所提交的项目建议书和有关规定要求</w:t>
      </w:r>
      <w:r w:rsidRPr="0044133A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项目实施</w:t>
      </w:r>
      <w:r w:rsidRPr="0044133A">
        <w:rPr>
          <w:rFonts w:ascii="Times New Roman" w:eastAsia="仿宋_GB2312" w:hAnsi="Times New Roman" w:cs="Times New Roman" w:hint="eastAsia"/>
          <w:sz w:val="32"/>
          <w:szCs w:val="32"/>
        </w:rPr>
        <w:t>，加强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专项资金管理，项目完成保质保量，达到预期效果，满足验收标准。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三、本项目未获得或正在申请同类财政支持资金。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四、积极配合物流、财政主管部门做好项目实施进度、资金使用、中期评估、考核验收、绩效评价等工作</w:t>
      </w:r>
      <w:r w:rsidRPr="0044133A">
        <w:rPr>
          <w:rFonts w:ascii="Times New Roman" w:eastAsia="仿宋_GB2312" w:hAnsi="Times New Roman" w:cs="Times New Roman" w:hint="eastAsia"/>
          <w:sz w:val="32"/>
          <w:szCs w:val="32"/>
        </w:rPr>
        <w:t>，接受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巡视机构进行的巡视检查。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五、保证本项目</w:t>
      </w:r>
      <w:r w:rsidRPr="0044133A">
        <w:rPr>
          <w:rFonts w:ascii="Times New Roman" w:eastAsia="仿宋_GB2312" w:hAnsi="Times New Roman" w:cs="Times New Roman" w:hint="eastAsia"/>
          <w:sz w:val="32"/>
          <w:szCs w:val="32"/>
        </w:rPr>
        <w:t>申请支持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内容在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31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日前完成。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六、如未履行以上承诺或违反项目、资金管理相关规定，我单位将承担一切责任，并同意财政部门收回专项资金。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lastRenderedPageBreak/>
        <w:t>项目申报责任人：（签字）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申报单位法人代表：（签字）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申报单位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：（盖章）申报单位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2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：（盖章）</w:t>
      </w: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44133A" w:rsidRPr="0044133A" w:rsidRDefault="0044133A" w:rsidP="0044133A">
      <w:pPr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申报单位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3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：（盖章）</w:t>
      </w:r>
    </w:p>
    <w:p w:rsidR="0044133A" w:rsidRPr="0044133A" w:rsidRDefault="0044133A" w:rsidP="0044133A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44133A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44133A">
        <w:rPr>
          <w:rFonts w:ascii="Times New Roman" w:eastAsia="仿宋_GB2312" w:hAnsi="Times New Roman" w:cs="Times New Roman"/>
          <w:sz w:val="32"/>
          <w:szCs w:val="32"/>
        </w:rPr>
        <w:t>年月日</w:t>
      </w:r>
    </w:p>
    <w:p w:rsidR="000B29DD" w:rsidRDefault="000B29DD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4457A9" w:rsidRDefault="004457A9" w:rsidP="000B29DD">
      <w:pPr>
        <w:spacing w:line="600" w:lineRule="exact"/>
        <w:rPr>
          <w:rFonts w:ascii="黑体" w:eastAsia="黑体" w:hAnsi="黑体" w:cs="仿宋_GB2312"/>
          <w:color w:val="000000"/>
          <w:sz w:val="32"/>
          <w:szCs w:val="32"/>
        </w:rPr>
        <w:sectPr w:rsidR="004457A9" w:rsidSect="00611CED">
          <w:footerReference w:type="default" r:id="rId10"/>
          <w:footerReference w:type="first" r:id="rId11"/>
          <w:pgSz w:w="11906" w:h="16838"/>
          <w:pgMar w:top="1928" w:right="1531" w:bottom="1928" w:left="1531" w:header="851" w:footer="992" w:gutter="0"/>
          <w:pgNumType w:fmt="numberInDash"/>
          <w:cols w:space="720"/>
          <w:titlePg/>
          <w:docGrid w:type="lines" w:linePitch="312"/>
        </w:sectPr>
      </w:pPr>
    </w:p>
    <w:p w:rsidR="004457A9" w:rsidRPr="004457A9" w:rsidRDefault="004457A9" w:rsidP="000B29DD">
      <w:pPr>
        <w:spacing w:line="60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4457A9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4457A9">
        <w:rPr>
          <w:rFonts w:ascii="黑体" w:eastAsia="黑体" w:hAnsi="黑体" w:cs="仿宋_GB2312"/>
          <w:color w:val="000000"/>
          <w:sz w:val="32"/>
          <w:szCs w:val="32"/>
        </w:rPr>
        <w:t>二</w:t>
      </w:r>
    </w:p>
    <w:p w:rsidR="004457A9" w:rsidRDefault="0074501C" w:rsidP="004457A9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4501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区（市）县2018年四川省现代物流项目推荐表</w:t>
      </w:r>
    </w:p>
    <w:p w:rsidR="0046757B" w:rsidRPr="0046757B" w:rsidRDefault="0046757B" w:rsidP="004457A9">
      <w:pPr>
        <w:spacing w:line="600" w:lineRule="exact"/>
        <w:jc w:val="center"/>
        <w:rPr>
          <w:rFonts w:ascii="楷体_GB2312" w:eastAsia="楷体_GB2312" w:hAnsi="宋体" w:cs="宋体"/>
          <w:bCs/>
          <w:kern w:val="0"/>
          <w:sz w:val="28"/>
          <w:szCs w:val="28"/>
        </w:rPr>
      </w:pPr>
      <w:r w:rsidRPr="0046757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 xml:space="preserve">  （单位：万元）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715"/>
        <w:gridCol w:w="1425"/>
        <w:gridCol w:w="712"/>
        <w:gridCol w:w="854"/>
        <w:gridCol w:w="996"/>
        <w:gridCol w:w="1139"/>
        <w:gridCol w:w="1139"/>
        <w:gridCol w:w="1139"/>
        <w:gridCol w:w="855"/>
        <w:gridCol w:w="2793"/>
        <w:gridCol w:w="2551"/>
        <w:gridCol w:w="851"/>
      </w:tblGrid>
      <w:tr w:rsidR="0046757B" w:rsidRPr="004457A9" w:rsidTr="0046757B">
        <w:trPr>
          <w:trHeight w:val="933"/>
        </w:trPr>
        <w:tc>
          <w:tcPr>
            <w:tcW w:w="419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15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申报方向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2" w:type="dxa"/>
            <w:vAlign w:val="center"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项目业主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6757B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工商</w:t>
            </w:r>
          </w:p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注册地</w:t>
            </w:r>
          </w:p>
        </w:tc>
        <w:tc>
          <w:tcPr>
            <w:tcW w:w="996" w:type="dxa"/>
            <w:vAlign w:val="center"/>
          </w:tcPr>
          <w:p w:rsidR="0046757B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注册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资金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实际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到位额</w:t>
            </w:r>
          </w:p>
        </w:tc>
        <w:tc>
          <w:tcPr>
            <w:tcW w:w="1139" w:type="dxa"/>
            <w:vAlign w:val="center"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建设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地址</w:t>
            </w:r>
          </w:p>
        </w:tc>
        <w:tc>
          <w:tcPr>
            <w:tcW w:w="1139" w:type="dxa"/>
            <w:vAlign w:val="center"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总投资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额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截止2017年底</w:t>
            </w: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累计完成投资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2018年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计划投资</w:t>
            </w:r>
          </w:p>
        </w:tc>
        <w:tc>
          <w:tcPr>
            <w:tcW w:w="2793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建设内容规模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申报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>支持内容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757B" w:rsidRPr="004457A9" w:rsidRDefault="0046757B" w:rsidP="0046757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4457A9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申报资金额度</w:t>
            </w:r>
          </w:p>
        </w:tc>
      </w:tr>
      <w:tr w:rsidR="0046757B" w:rsidRPr="004457A9" w:rsidTr="00573F1A">
        <w:trPr>
          <w:trHeight w:val="1085"/>
        </w:trPr>
        <w:tc>
          <w:tcPr>
            <w:tcW w:w="419" w:type="dxa"/>
            <w:shd w:val="clear" w:color="auto" w:fill="auto"/>
            <w:vAlign w:val="center"/>
          </w:tcPr>
          <w:p w:rsidR="0046757B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  <w:r w:rsidRPr="00573F1A">
              <w:rPr>
                <w:rFonts w:ascii="仿宋_GB2312" w:eastAsia="仿宋_GB2312" w:hAnsi="黑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757B" w:rsidRPr="00573F1A" w:rsidRDefault="0046757B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</w:tr>
      <w:tr w:rsidR="00573F1A" w:rsidRPr="004457A9" w:rsidTr="00573F1A">
        <w:trPr>
          <w:trHeight w:val="1115"/>
        </w:trPr>
        <w:tc>
          <w:tcPr>
            <w:tcW w:w="419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  <w:r w:rsidRPr="00573F1A">
              <w:rPr>
                <w:rFonts w:ascii="仿宋_GB2312" w:eastAsia="仿宋_GB2312" w:hAnsi="黑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</w:tr>
      <w:tr w:rsidR="00573F1A" w:rsidRPr="004457A9" w:rsidTr="00573F1A">
        <w:trPr>
          <w:trHeight w:val="1131"/>
        </w:trPr>
        <w:tc>
          <w:tcPr>
            <w:tcW w:w="419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  <w:r w:rsidRPr="00573F1A">
              <w:rPr>
                <w:rFonts w:ascii="仿宋_GB2312" w:eastAsia="仿宋_GB2312" w:hAnsi="黑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</w:tr>
      <w:tr w:rsidR="00573F1A" w:rsidRPr="004457A9" w:rsidTr="0046757B">
        <w:trPr>
          <w:trHeight w:val="933"/>
        </w:trPr>
        <w:tc>
          <w:tcPr>
            <w:tcW w:w="419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  <w:r w:rsidRPr="00573F1A">
              <w:rPr>
                <w:rFonts w:ascii="仿宋_GB2312" w:eastAsia="仿宋_GB2312" w:hAnsi="黑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3F1A" w:rsidRPr="00573F1A" w:rsidRDefault="00573F1A" w:rsidP="0046757B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kern w:val="0"/>
                <w:sz w:val="20"/>
                <w:szCs w:val="20"/>
              </w:rPr>
            </w:pPr>
          </w:p>
        </w:tc>
      </w:tr>
    </w:tbl>
    <w:p w:rsidR="004457A9" w:rsidRPr="0044133A" w:rsidRDefault="004457A9" w:rsidP="004457A9">
      <w:pPr>
        <w:spacing w:line="60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sectPr w:rsidR="004457A9" w:rsidRPr="0044133A" w:rsidSect="0046757B">
      <w:pgSz w:w="16838" w:h="11906" w:orient="landscape"/>
      <w:pgMar w:top="1531" w:right="567" w:bottom="1531" w:left="567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B0" w:rsidRDefault="003827B0" w:rsidP="009719E7">
      <w:r>
        <w:separator/>
      </w:r>
    </w:p>
  </w:endnote>
  <w:endnote w:type="continuationSeparator" w:id="1">
    <w:p w:rsidR="003827B0" w:rsidRDefault="003827B0" w:rsidP="0097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99" w:rsidRPr="00B527CA" w:rsidRDefault="00762D69" w:rsidP="00717ECA">
    <w:pPr>
      <w:pStyle w:val="a8"/>
      <w:framePr w:wrap="auto" w:vAnchor="text" w:hAnchor="margin" w:xAlign="outside" w:y="1"/>
      <w:rPr>
        <w:rStyle w:val="a9"/>
        <w:rFonts w:ascii="宋体"/>
        <w:sz w:val="28"/>
        <w:szCs w:val="28"/>
      </w:rPr>
    </w:pPr>
    <w:r w:rsidRPr="00B527CA">
      <w:rPr>
        <w:rStyle w:val="a9"/>
        <w:rFonts w:ascii="宋体" w:hAnsi="宋体" w:cs="宋体"/>
        <w:sz w:val="28"/>
        <w:szCs w:val="28"/>
      </w:rPr>
      <w:fldChar w:fldCharType="begin"/>
    </w:r>
    <w:r w:rsidR="00FB5399" w:rsidRPr="00B527CA">
      <w:rPr>
        <w:rStyle w:val="a9"/>
        <w:rFonts w:ascii="宋体" w:hAnsi="宋体" w:cs="宋体"/>
        <w:sz w:val="28"/>
        <w:szCs w:val="28"/>
      </w:rPr>
      <w:instrText xml:space="preserve">PAGE  </w:instrText>
    </w:r>
    <w:r w:rsidRPr="00B527CA">
      <w:rPr>
        <w:rStyle w:val="a9"/>
        <w:rFonts w:ascii="宋体" w:hAnsi="宋体" w:cs="宋体"/>
        <w:sz w:val="28"/>
        <w:szCs w:val="28"/>
      </w:rPr>
      <w:fldChar w:fldCharType="separate"/>
    </w:r>
    <w:r w:rsidR="00833207">
      <w:rPr>
        <w:rStyle w:val="a9"/>
        <w:rFonts w:ascii="宋体" w:hAnsi="宋体" w:cs="宋体"/>
        <w:noProof/>
        <w:sz w:val="28"/>
        <w:szCs w:val="28"/>
      </w:rPr>
      <w:t>- 18 -</w:t>
    </w:r>
    <w:r w:rsidRPr="00B527CA">
      <w:rPr>
        <w:rStyle w:val="a9"/>
        <w:rFonts w:ascii="宋体" w:hAnsi="宋体" w:cs="宋体"/>
        <w:sz w:val="28"/>
        <w:szCs w:val="28"/>
      </w:rPr>
      <w:fldChar w:fldCharType="end"/>
    </w:r>
  </w:p>
  <w:p w:rsidR="00FB5399" w:rsidRDefault="00FB5399" w:rsidP="00717EC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074372"/>
      <w:docPartObj>
        <w:docPartGallery w:val="Page Numbers (Bottom of Page)"/>
        <w:docPartUnique/>
      </w:docPartObj>
    </w:sdtPr>
    <w:sdtContent>
      <w:p w:rsidR="00FB5399" w:rsidRDefault="00762D69">
        <w:pPr>
          <w:pStyle w:val="a8"/>
          <w:jc w:val="right"/>
        </w:pPr>
        <w:r w:rsidRPr="00142174">
          <w:rPr>
            <w:rFonts w:asciiTheme="minorEastAsia" w:hAnsiTheme="minorEastAsia"/>
            <w:sz w:val="28"/>
            <w:szCs w:val="28"/>
          </w:rPr>
          <w:fldChar w:fldCharType="begin"/>
        </w:r>
        <w:r w:rsidR="00FB5399" w:rsidRPr="0014217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42174">
          <w:rPr>
            <w:rFonts w:asciiTheme="minorEastAsia" w:hAnsiTheme="minorEastAsia"/>
            <w:sz w:val="28"/>
            <w:szCs w:val="28"/>
          </w:rPr>
          <w:fldChar w:fldCharType="separate"/>
        </w:r>
        <w:r w:rsidR="00833207" w:rsidRPr="0083320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3320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4217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B5399" w:rsidRDefault="00FB53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B0" w:rsidRDefault="003827B0" w:rsidP="009719E7">
      <w:r>
        <w:separator/>
      </w:r>
    </w:p>
  </w:footnote>
  <w:footnote w:type="continuationSeparator" w:id="1">
    <w:p w:rsidR="003827B0" w:rsidRDefault="003827B0" w:rsidP="00971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5FB2"/>
    <w:multiLevelType w:val="hybridMultilevel"/>
    <w:tmpl w:val="96280C0E"/>
    <w:lvl w:ilvl="0" w:tplc="281E6462">
      <w:start w:val="1"/>
      <w:numFmt w:val="japaneseCounting"/>
      <w:lvlText w:val="（%1）"/>
      <w:lvlJc w:val="left"/>
      <w:pPr>
        <w:ind w:left="2230" w:hanging="159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3E4E0B"/>
    <w:multiLevelType w:val="hybridMultilevel"/>
    <w:tmpl w:val="4D18FAFE"/>
    <w:lvl w:ilvl="0" w:tplc="54DE2E9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7FB3DD2"/>
    <w:multiLevelType w:val="multilevel"/>
    <w:tmpl w:val="47FB3DD2"/>
    <w:lvl w:ilvl="0">
      <w:start w:val="1"/>
      <w:numFmt w:val="japaneseCounting"/>
      <w:lvlText w:val="%1、"/>
      <w:lvlJc w:val="left"/>
      <w:pPr>
        <w:tabs>
          <w:tab w:val="num" w:pos="1346"/>
        </w:tabs>
        <w:ind w:left="1346" w:hanging="720"/>
      </w:pPr>
      <w:rPr>
        <w:rFonts w:hint="eastAsia"/>
      </w:rPr>
    </w:lvl>
    <w:lvl w:ilvl="1">
      <w:start w:val="3"/>
      <w:numFmt w:val="japaneseCounting"/>
      <w:lvlText w:val="（%2）"/>
      <w:lvlJc w:val="left"/>
      <w:pPr>
        <w:tabs>
          <w:tab w:val="num" w:pos="2126"/>
        </w:tabs>
        <w:ind w:left="2126" w:hanging="10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abstractNum w:abstractNumId="3">
    <w:nsid w:val="4D805BB0"/>
    <w:multiLevelType w:val="hybridMultilevel"/>
    <w:tmpl w:val="F0824D86"/>
    <w:lvl w:ilvl="0" w:tplc="8F380292">
      <w:start w:val="1"/>
      <w:numFmt w:val="japaneseCounting"/>
      <w:pStyle w:val="CharChar1CharChar"/>
      <w:lvlText w:val="（%1）"/>
      <w:lvlJc w:val="left"/>
      <w:pPr>
        <w:ind w:left="168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6FCA6E3A"/>
    <w:multiLevelType w:val="hybridMultilevel"/>
    <w:tmpl w:val="B202747A"/>
    <w:lvl w:ilvl="0" w:tplc="28AE178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106419A"/>
    <w:multiLevelType w:val="hybridMultilevel"/>
    <w:tmpl w:val="407079B2"/>
    <w:lvl w:ilvl="0" w:tplc="ECB208DC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611"/>
    <w:rsid w:val="0006216B"/>
    <w:rsid w:val="000B29DD"/>
    <w:rsid w:val="000C07B9"/>
    <w:rsid w:val="000E51BB"/>
    <w:rsid w:val="000F70E8"/>
    <w:rsid w:val="00136B03"/>
    <w:rsid w:val="00142174"/>
    <w:rsid w:val="001516CE"/>
    <w:rsid w:val="001C3828"/>
    <w:rsid w:val="001D59A0"/>
    <w:rsid w:val="001F3F38"/>
    <w:rsid w:val="00220EBF"/>
    <w:rsid w:val="00271F6C"/>
    <w:rsid w:val="002770C8"/>
    <w:rsid w:val="002863E7"/>
    <w:rsid w:val="00295B26"/>
    <w:rsid w:val="002A70F6"/>
    <w:rsid w:val="002C7730"/>
    <w:rsid w:val="002D3CF6"/>
    <w:rsid w:val="002F0CCF"/>
    <w:rsid w:val="0031462D"/>
    <w:rsid w:val="003827B0"/>
    <w:rsid w:val="00433C25"/>
    <w:rsid w:val="0044133A"/>
    <w:rsid w:val="004457A9"/>
    <w:rsid w:val="0046757B"/>
    <w:rsid w:val="00495E54"/>
    <w:rsid w:val="004F5B70"/>
    <w:rsid w:val="00505712"/>
    <w:rsid w:val="00537874"/>
    <w:rsid w:val="00556BA2"/>
    <w:rsid w:val="00573F1A"/>
    <w:rsid w:val="005A0D98"/>
    <w:rsid w:val="005A54B9"/>
    <w:rsid w:val="005B3BD4"/>
    <w:rsid w:val="006074C1"/>
    <w:rsid w:val="00611CED"/>
    <w:rsid w:val="00621121"/>
    <w:rsid w:val="0063328D"/>
    <w:rsid w:val="0064387A"/>
    <w:rsid w:val="00665E50"/>
    <w:rsid w:val="00667250"/>
    <w:rsid w:val="006E7BC1"/>
    <w:rsid w:val="006F7351"/>
    <w:rsid w:val="00717ECA"/>
    <w:rsid w:val="0072133D"/>
    <w:rsid w:val="0073662F"/>
    <w:rsid w:val="0074501C"/>
    <w:rsid w:val="00762D69"/>
    <w:rsid w:val="007D2F96"/>
    <w:rsid w:val="00825A53"/>
    <w:rsid w:val="00833207"/>
    <w:rsid w:val="008338E8"/>
    <w:rsid w:val="008D6C33"/>
    <w:rsid w:val="00920130"/>
    <w:rsid w:val="00922029"/>
    <w:rsid w:val="00954EAC"/>
    <w:rsid w:val="009719E7"/>
    <w:rsid w:val="009A2F07"/>
    <w:rsid w:val="009E0730"/>
    <w:rsid w:val="009E6DEF"/>
    <w:rsid w:val="00AB4753"/>
    <w:rsid w:val="00B257E3"/>
    <w:rsid w:val="00B65EE6"/>
    <w:rsid w:val="00C335CE"/>
    <w:rsid w:val="00C74E97"/>
    <w:rsid w:val="00C86F35"/>
    <w:rsid w:val="00C955AA"/>
    <w:rsid w:val="00CC6408"/>
    <w:rsid w:val="00CD5C0E"/>
    <w:rsid w:val="00CF0027"/>
    <w:rsid w:val="00D66C52"/>
    <w:rsid w:val="00D83611"/>
    <w:rsid w:val="00E26DEE"/>
    <w:rsid w:val="00EB4417"/>
    <w:rsid w:val="00EF5BE4"/>
    <w:rsid w:val="00F17AC5"/>
    <w:rsid w:val="00F3712B"/>
    <w:rsid w:val="00F54369"/>
    <w:rsid w:val="00F5797F"/>
    <w:rsid w:val="00F94212"/>
    <w:rsid w:val="00FB5399"/>
    <w:rsid w:val="00FC3609"/>
    <w:rsid w:val="00FD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5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qb">
    <w:name w:val="xqb"/>
    <w:basedOn w:val="a0"/>
    <w:rsid w:val="002863E7"/>
  </w:style>
  <w:style w:type="character" w:customStyle="1" w:styleId="apple-converted-space">
    <w:name w:val="apple-converted-space"/>
    <w:basedOn w:val="a0"/>
    <w:rsid w:val="002863E7"/>
  </w:style>
  <w:style w:type="character" w:customStyle="1" w:styleId="itemviews">
    <w:name w:val="item_views"/>
    <w:basedOn w:val="a0"/>
    <w:rsid w:val="002863E7"/>
  </w:style>
  <w:style w:type="character" w:styleId="a3">
    <w:name w:val="Hyperlink"/>
    <w:basedOn w:val="a0"/>
    <w:uiPriority w:val="99"/>
    <w:unhideWhenUsed/>
    <w:rsid w:val="002863E7"/>
    <w:rPr>
      <w:color w:val="0000FF"/>
      <w:u w:val="single"/>
    </w:rPr>
  </w:style>
  <w:style w:type="character" w:customStyle="1" w:styleId="xqnr">
    <w:name w:val="xqnr"/>
    <w:basedOn w:val="a0"/>
    <w:rsid w:val="002863E7"/>
  </w:style>
  <w:style w:type="paragraph" w:styleId="a4">
    <w:name w:val="Normal (Web)"/>
    <w:basedOn w:val="a"/>
    <w:uiPriority w:val="99"/>
    <w:unhideWhenUsed/>
    <w:rsid w:val="00286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2863E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863E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863E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7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719E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7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719E7"/>
    <w:rPr>
      <w:sz w:val="18"/>
      <w:szCs w:val="18"/>
    </w:rPr>
  </w:style>
  <w:style w:type="character" w:styleId="a9">
    <w:name w:val="page number"/>
    <w:basedOn w:val="a0"/>
    <w:uiPriority w:val="99"/>
    <w:rsid w:val="002770C8"/>
  </w:style>
  <w:style w:type="character" w:customStyle="1" w:styleId="HeaderChar">
    <w:name w:val="Header Char"/>
    <w:uiPriority w:val="99"/>
    <w:locked/>
    <w:rsid w:val="002770C8"/>
    <w:rPr>
      <w:kern w:val="2"/>
      <w:sz w:val="18"/>
      <w:szCs w:val="18"/>
    </w:rPr>
  </w:style>
  <w:style w:type="character" w:customStyle="1" w:styleId="DocumentMapChar">
    <w:name w:val="Document Map Char"/>
    <w:uiPriority w:val="99"/>
    <w:locked/>
    <w:rsid w:val="002770C8"/>
    <w:rPr>
      <w:rFonts w:ascii="宋体" w:cs="宋体"/>
      <w:kern w:val="2"/>
      <w:sz w:val="18"/>
      <w:szCs w:val="18"/>
    </w:rPr>
  </w:style>
  <w:style w:type="character" w:customStyle="1" w:styleId="DateChar">
    <w:name w:val="Date Char"/>
    <w:uiPriority w:val="99"/>
    <w:locked/>
    <w:rsid w:val="002770C8"/>
    <w:rPr>
      <w:kern w:val="2"/>
      <w:sz w:val="24"/>
      <w:szCs w:val="24"/>
    </w:rPr>
  </w:style>
  <w:style w:type="paragraph" w:styleId="aa">
    <w:name w:val="Document Map"/>
    <w:basedOn w:val="a"/>
    <w:link w:val="Char2"/>
    <w:uiPriority w:val="99"/>
    <w:semiHidden/>
    <w:rsid w:val="002770C8"/>
    <w:rPr>
      <w:rFonts w:ascii="宋体" w:eastAsia="宋体" w:hAnsi="Times New Roman" w:cs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2770C8"/>
    <w:rPr>
      <w:rFonts w:ascii="宋体" w:eastAsia="宋体" w:hAnsi="Times New Roman" w:cs="宋体"/>
      <w:sz w:val="18"/>
      <w:szCs w:val="18"/>
    </w:rPr>
  </w:style>
  <w:style w:type="paragraph" w:styleId="ab">
    <w:name w:val="Date"/>
    <w:basedOn w:val="a"/>
    <w:next w:val="a"/>
    <w:link w:val="Char3"/>
    <w:uiPriority w:val="99"/>
    <w:rsid w:val="002770C8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日期 Char"/>
    <w:basedOn w:val="a0"/>
    <w:link w:val="ab"/>
    <w:uiPriority w:val="99"/>
    <w:rsid w:val="002770C8"/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2770C8"/>
    <w:rPr>
      <w:rFonts w:ascii="Times New Roman" w:eastAsia="宋体" w:hAnsi="Times New Roman" w:cs="Times New Roman"/>
      <w:szCs w:val="21"/>
    </w:rPr>
  </w:style>
  <w:style w:type="table" w:styleId="ac">
    <w:name w:val="Table Grid"/>
    <w:basedOn w:val="a1"/>
    <w:uiPriority w:val="99"/>
    <w:rsid w:val="002770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">
    <w:name w:val="Char Char1 Char Char"/>
    <w:basedOn w:val="a"/>
    <w:uiPriority w:val="99"/>
    <w:rsid w:val="002770C8"/>
    <w:pPr>
      <w:numPr>
        <w:numId w:val="1"/>
      </w:numPr>
      <w:tabs>
        <w:tab w:val="left" w:pos="1346"/>
      </w:tabs>
    </w:pPr>
    <w:rPr>
      <w:rFonts w:ascii="Times New Roman" w:eastAsia="宋体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2770C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CharCharCharChar">
    <w:name w:val="Char Char Char Char"/>
    <w:basedOn w:val="a"/>
    <w:uiPriority w:val="99"/>
    <w:rsid w:val="002770C8"/>
    <w:rPr>
      <w:rFonts w:ascii="Times New Roman" w:eastAsia="宋体" w:hAnsi="Times New Roman" w:cs="Times New Roman"/>
      <w:kern w:val="0"/>
      <w:szCs w:val="21"/>
    </w:rPr>
  </w:style>
  <w:style w:type="table" w:customStyle="1" w:styleId="1">
    <w:name w:val="网格型1"/>
    <w:basedOn w:val="a1"/>
    <w:next w:val="ac"/>
    <w:uiPriority w:val="59"/>
    <w:qFormat/>
    <w:rsid w:val="0006216B"/>
    <w:rPr>
      <w:rFonts w:eastAsia="仿宋_GB2312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0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swl.cn/attachment/cms/item/2018_05/22_10/50d006492ce64732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swl.cn/attachment/cms/item/2015_11/13_11/6c88126355652bb8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27</Pages>
  <Words>1353</Words>
  <Characters>7715</Characters>
  <Application>Microsoft Office Word</Application>
  <DocSecurity>0</DocSecurity>
  <Lines>64</Lines>
  <Paragraphs>18</Paragraphs>
  <ScaleCrop>false</ScaleCrop>
  <Company>SDWM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Sky</cp:lastModifiedBy>
  <cp:revision>19</cp:revision>
  <cp:lastPrinted>2018-06-06T07:53:00Z</cp:lastPrinted>
  <dcterms:created xsi:type="dcterms:W3CDTF">2018-05-30T07:45:00Z</dcterms:created>
  <dcterms:modified xsi:type="dcterms:W3CDTF">2018-06-06T08:15:00Z</dcterms:modified>
</cp:coreProperties>
</file>